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20C" w:rsidRDefault="0067620C" w:rsidP="0074339D">
      <w:pPr>
        <w:widowControl/>
        <w:spacing w:beforeLines="100"/>
        <w:jc w:val="center"/>
        <w:rPr>
          <w:rFonts w:ascii="宋体" w:cs="Times New Roman"/>
          <w:b/>
          <w:bCs/>
          <w:kern w:val="0"/>
          <w:sz w:val="36"/>
          <w:szCs w:val="36"/>
        </w:rPr>
      </w:pPr>
      <w:bookmarkStart w:id="0" w:name="_GoBack"/>
      <w:bookmarkEnd w:id="0"/>
      <w:r w:rsidRPr="008F0E4C">
        <w:rPr>
          <w:rFonts w:ascii="宋体" w:hAnsi="宋体" w:cs="宋体" w:hint="eastAsia"/>
          <w:b/>
          <w:bCs/>
          <w:kern w:val="0"/>
          <w:sz w:val="36"/>
          <w:szCs w:val="36"/>
        </w:rPr>
        <w:t>惠州市市级非营利组织免税资格</w:t>
      </w:r>
      <w:r>
        <w:rPr>
          <w:rFonts w:ascii="宋体" w:hAnsi="宋体" w:cs="宋体" w:hint="eastAsia"/>
          <w:b/>
          <w:bCs/>
          <w:kern w:val="0"/>
          <w:sz w:val="36"/>
          <w:szCs w:val="36"/>
        </w:rPr>
        <w:t>认定</w:t>
      </w:r>
      <w:r w:rsidRPr="008F0E4C">
        <w:rPr>
          <w:rFonts w:ascii="宋体" w:hAnsi="宋体" w:cs="宋体" w:hint="eastAsia"/>
          <w:b/>
          <w:bCs/>
          <w:kern w:val="0"/>
          <w:sz w:val="36"/>
          <w:szCs w:val="36"/>
        </w:rPr>
        <w:t>申报指引</w:t>
      </w:r>
    </w:p>
    <w:p w:rsidR="0067620C" w:rsidRDefault="0067620C" w:rsidP="00D038DF">
      <w:pPr>
        <w:widowControl/>
        <w:spacing w:beforeLines="50" w:afterLines="50" w:line="360" w:lineRule="auto"/>
        <w:ind w:firstLineChars="197" w:firstLine="31680"/>
        <w:jc w:val="left"/>
        <w:rPr>
          <w:rFonts w:ascii="楷体_GB2312" w:eastAsia="楷体_GB2312" w:hAnsi="宋体" w:cs="Times New Roman"/>
          <w:b/>
          <w:bCs/>
          <w:sz w:val="28"/>
          <w:szCs w:val="28"/>
        </w:rPr>
      </w:pPr>
    </w:p>
    <w:p w:rsidR="0067620C" w:rsidRPr="00CC5EF9" w:rsidRDefault="0067620C" w:rsidP="00D038DF">
      <w:pPr>
        <w:widowControl/>
        <w:spacing w:beforeLines="50" w:afterLines="50" w:line="360" w:lineRule="auto"/>
        <w:ind w:firstLineChars="200" w:firstLine="31680"/>
        <w:jc w:val="left"/>
        <w:rPr>
          <w:rFonts w:ascii="楷体_GB2312" w:eastAsia="楷体_GB2312" w:hAnsi="宋体" w:cs="Times New Roman"/>
          <w:b/>
          <w:bCs/>
          <w:sz w:val="28"/>
          <w:szCs w:val="28"/>
        </w:rPr>
      </w:pPr>
      <w:r w:rsidRPr="00CC5EF9">
        <w:rPr>
          <w:rFonts w:ascii="楷体_GB2312" w:eastAsia="楷体_GB2312" w:hAnsi="宋体" w:cs="楷体_GB2312" w:hint="eastAsia"/>
          <w:b/>
          <w:bCs/>
          <w:sz w:val="28"/>
          <w:szCs w:val="28"/>
        </w:rPr>
        <w:t>一、受理方式及时间</w:t>
      </w:r>
    </w:p>
    <w:p w:rsidR="0067620C" w:rsidRPr="00CC5EF9" w:rsidRDefault="0067620C" w:rsidP="00D038DF">
      <w:pPr>
        <w:widowControl/>
        <w:spacing w:line="360" w:lineRule="auto"/>
        <w:ind w:firstLineChars="200" w:firstLine="31680"/>
        <w:rPr>
          <w:rFonts w:ascii="楷体_GB2312" w:eastAsia="楷体_GB2312" w:hAnsi="宋体" w:cs="Times New Roman"/>
          <w:sz w:val="28"/>
          <w:szCs w:val="28"/>
        </w:rPr>
      </w:pPr>
      <w:r w:rsidRPr="00CC5EF9">
        <w:rPr>
          <w:rFonts w:ascii="楷体_GB2312" w:eastAsia="楷体_GB2312" w:hAnsi="宋体" w:cs="楷体_GB2312" w:hint="eastAsia"/>
          <w:sz w:val="28"/>
          <w:szCs w:val="28"/>
        </w:rPr>
        <w:t>为方便社会组织，经市级登记机关批准设立的社会组织，其非营利组织免税资格申请材料，统一委托惠州市社会组织评估咨询中心（地址：惠州市河南岸斑樟湖路</w:t>
      </w:r>
      <w:r w:rsidRPr="00CC5EF9">
        <w:rPr>
          <w:rFonts w:ascii="楷体_GB2312" w:eastAsia="楷体_GB2312" w:hAnsi="宋体" w:cs="楷体_GB2312"/>
          <w:sz w:val="28"/>
          <w:szCs w:val="28"/>
        </w:rPr>
        <w:t>77</w:t>
      </w:r>
      <w:r w:rsidRPr="00CC5EF9">
        <w:rPr>
          <w:rFonts w:ascii="楷体_GB2312" w:eastAsia="楷体_GB2312" w:hAnsi="宋体" w:cs="楷体_GB2312" w:hint="eastAsia"/>
          <w:sz w:val="28"/>
          <w:szCs w:val="28"/>
        </w:rPr>
        <w:t>号</w:t>
      </w:r>
      <w:r w:rsidRPr="00CC5EF9">
        <w:rPr>
          <w:rFonts w:ascii="楷体_GB2312" w:eastAsia="楷体_GB2312" w:hAnsi="宋体" w:cs="楷体_GB2312"/>
          <w:sz w:val="28"/>
          <w:szCs w:val="28"/>
        </w:rPr>
        <w:t>202</w:t>
      </w:r>
      <w:r w:rsidRPr="00CC5EF9">
        <w:rPr>
          <w:rFonts w:ascii="楷体_GB2312" w:eastAsia="楷体_GB2312" w:hAnsi="宋体" w:cs="楷体_GB2312" w:hint="eastAsia"/>
          <w:sz w:val="28"/>
          <w:szCs w:val="28"/>
        </w:rPr>
        <w:t>室，联系人：张嘉玲、叶向丽，电话：</w:t>
      </w:r>
      <w:r w:rsidRPr="00CC5EF9">
        <w:rPr>
          <w:rFonts w:ascii="楷体_GB2312" w:eastAsia="楷体_GB2312" w:hAnsi="宋体" w:cs="楷体_GB2312"/>
          <w:sz w:val="28"/>
          <w:szCs w:val="28"/>
        </w:rPr>
        <w:t>2500128</w:t>
      </w:r>
      <w:r w:rsidRPr="00CC5EF9">
        <w:rPr>
          <w:rFonts w:ascii="楷体_GB2312" w:eastAsia="楷体_GB2312" w:hAnsi="宋体" w:cs="楷体_GB2312" w:hint="eastAsia"/>
          <w:sz w:val="28"/>
          <w:szCs w:val="28"/>
        </w:rPr>
        <w:t>、</w:t>
      </w:r>
      <w:r w:rsidRPr="00CC5EF9">
        <w:rPr>
          <w:rFonts w:ascii="楷体_GB2312" w:eastAsia="楷体_GB2312" w:hAnsi="宋体" w:cs="楷体_GB2312"/>
          <w:sz w:val="28"/>
          <w:szCs w:val="28"/>
        </w:rPr>
        <w:t>2162966</w:t>
      </w:r>
      <w:r w:rsidRPr="00CC5EF9">
        <w:rPr>
          <w:rFonts w:ascii="楷体_GB2312" w:eastAsia="楷体_GB2312" w:hAnsi="宋体" w:cs="楷体_GB2312" w:hint="eastAsia"/>
          <w:sz w:val="28"/>
          <w:szCs w:val="28"/>
        </w:rPr>
        <w:t>）代接收，集中接收后交由市级财税部门联合审核认定。</w:t>
      </w:r>
    </w:p>
    <w:p w:rsidR="0067620C" w:rsidRPr="00CC5EF9" w:rsidRDefault="0067620C" w:rsidP="00D038DF">
      <w:pPr>
        <w:widowControl/>
        <w:spacing w:line="360" w:lineRule="auto"/>
        <w:ind w:firstLineChars="200" w:firstLine="31680"/>
        <w:rPr>
          <w:rFonts w:ascii="楷体_GB2312" w:eastAsia="楷体_GB2312" w:hAnsi="宋体" w:cs="Times New Roman"/>
          <w:sz w:val="28"/>
          <w:szCs w:val="28"/>
        </w:rPr>
      </w:pPr>
      <w:r w:rsidRPr="00CC5EF9">
        <w:rPr>
          <w:rFonts w:ascii="楷体_GB2312" w:eastAsia="楷体_GB2312" w:hAnsi="宋体" w:cs="楷体_GB2312" w:hint="eastAsia"/>
          <w:sz w:val="28"/>
          <w:szCs w:val="28"/>
        </w:rPr>
        <w:t>经其他的市级登记管理机关批准设立或登记的（含市编办登记管理的事业单位），其非营利组织免税资格申请材料遵循便利、自愿原则，可直接递交其企业所得税主管税务机关，也可递交惠州市社会组织评估咨询中心，由接收单位交由市财税部门联合审核认定。</w:t>
      </w:r>
    </w:p>
    <w:p w:rsidR="0067620C" w:rsidRPr="00CC5EF9" w:rsidRDefault="0067620C" w:rsidP="00D038DF">
      <w:pPr>
        <w:widowControl/>
        <w:spacing w:line="360" w:lineRule="auto"/>
        <w:ind w:firstLineChars="200" w:firstLine="31680"/>
        <w:rPr>
          <w:rFonts w:ascii="楷体_GB2312" w:eastAsia="楷体_GB2312" w:hAnsi="宋体" w:cs="Times New Roman"/>
          <w:sz w:val="28"/>
          <w:szCs w:val="28"/>
        </w:rPr>
      </w:pPr>
      <w:r w:rsidRPr="00CC5EF9">
        <w:rPr>
          <w:rFonts w:ascii="楷体_GB2312" w:eastAsia="楷体_GB2312" w:hAnsi="宋体" w:cs="楷体_GB2312" w:hint="eastAsia"/>
          <w:sz w:val="28"/>
          <w:szCs w:val="28"/>
        </w:rPr>
        <w:t>市级非营利组织免税资格申请受理时间为每年的</w:t>
      </w:r>
      <w:r w:rsidRPr="00CC5EF9">
        <w:rPr>
          <w:rFonts w:ascii="楷体_GB2312" w:eastAsia="楷体_GB2312" w:hAnsi="宋体" w:cs="楷体_GB2312"/>
          <w:sz w:val="28"/>
          <w:szCs w:val="28"/>
        </w:rPr>
        <w:t>4</w:t>
      </w:r>
      <w:r w:rsidRPr="00CC5EF9">
        <w:rPr>
          <w:rFonts w:ascii="楷体_GB2312" w:eastAsia="楷体_GB2312" w:hAnsi="宋体" w:cs="楷体_GB2312" w:hint="eastAsia"/>
          <w:sz w:val="28"/>
          <w:szCs w:val="28"/>
        </w:rPr>
        <w:t>月</w:t>
      </w:r>
      <w:r w:rsidRPr="00CC5EF9">
        <w:rPr>
          <w:rFonts w:ascii="楷体_GB2312" w:eastAsia="楷体_GB2312" w:hAnsi="宋体" w:cs="楷体_GB2312"/>
          <w:sz w:val="28"/>
          <w:szCs w:val="28"/>
        </w:rPr>
        <w:t>1</w:t>
      </w:r>
      <w:r w:rsidRPr="00CC5EF9">
        <w:rPr>
          <w:rFonts w:ascii="楷体_GB2312" w:eastAsia="楷体_GB2312" w:hAnsi="宋体" w:cs="楷体_GB2312" w:hint="eastAsia"/>
          <w:sz w:val="28"/>
          <w:szCs w:val="28"/>
        </w:rPr>
        <w:t>日至</w:t>
      </w:r>
      <w:r w:rsidRPr="00CC5EF9">
        <w:rPr>
          <w:rFonts w:ascii="楷体_GB2312" w:eastAsia="楷体_GB2312" w:hAnsi="宋体" w:cs="楷体_GB2312"/>
          <w:sz w:val="28"/>
          <w:szCs w:val="28"/>
        </w:rPr>
        <w:t>6</w:t>
      </w:r>
      <w:r w:rsidRPr="00CC5EF9">
        <w:rPr>
          <w:rFonts w:ascii="楷体_GB2312" w:eastAsia="楷体_GB2312" w:hAnsi="宋体" w:cs="楷体_GB2312" w:hint="eastAsia"/>
          <w:sz w:val="28"/>
          <w:szCs w:val="28"/>
        </w:rPr>
        <w:t>月</w:t>
      </w:r>
      <w:r w:rsidRPr="00CC5EF9">
        <w:rPr>
          <w:rFonts w:ascii="楷体_GB2312" w:eastAsia="楷体_GB2312" w:hAnsi="宋体" w:cs="楷体_GB2312"/>
          <w:sz w:val="28"/>
          <w:szCs w:val="28"/>
        </w:rPr>
        <w:t>20</w:t>
      </w:r>
      <w:r w:rsidRPr="00CC5EF9">
        <w:rPr>
          <w:rFonts w:ascii="楷体_GB2312" w:eastAsia="楷体_GB2312" w:hAnsi="宋体" w:cs="楷体_GB2312" w:hint="eastAsia"/>
          <w:sz w:val="28"/>
          <w:szCs w:val="28"/>
        </w:rPr>
        <w:t>日。</w:t>
      </w:r>
    </w:p>
    <w:p w:rsidR="0067620C" w:rsidRPr="00CC5EF9" w:rsidRDefault="0067620C" w:rsidP="00D038DF">
      <w:pPr>
        <w:widowControl/>
        <w:spacing w:beforeLines="50" w:afterLines="50" w:line="360" w:lineRule="auto"/>
        <w:ind w:firstLineChars="200" w:firstLine="31680"/>
        <w:jc w:val="left"/>
        <w:rPr>
          <w:rFonts w:ascii="楷体_GB2312" w:eastAsia="楷体_GB2312" w:hAnsi="宋体" w:cs="Times New Roman"/>
          <w:b/>
          <w:bCs/>
          <w:sz w:val="28"/>
          <w:szCs w:val="28"/>
        </w:rPr>
      </w:pPr>
      <w:r w:rsidRPr="00CC5EF9">
        <w:rPr>
          <w:rFonts w:ascii="楷体_GB2312" w:eastAsia="楷体_GB2312" w:hAnsi="宋体" w:cs="楷体_GB2312" w:hint="eastAsia"/>
          <w:b/>
          <w:bCs/>
          <w:sz w:val="28"/>
          <w:szCs w:val="28"/>
        </w:rPr>
        <w:t>二、政策依据</w:t>
      </w:r>
    </w:p>
    <w:p w:rsidR="0067620C" w:rsidRPr="00CC5EF9" w:rsidRDefault="0067620C" w:rsidP="00D038DF">
      <w:pPr>
        <w:widowControl/>
        <w:spacing w:line="360" w:lineRule="auto"/>
        <w:ind w:firstLineChars="150" w:firstLine="31680"/>
        <w:rPr>
          <w:rFonts w:ascii="楷体_GB2312" w:eastAsia="楷体_GB2312" w:hAnsi="宋体" w:cs="Times New Roman"/>
          <w:sz w:val="28"/>
          <w:szCs w:val="28"/>
        </w:rPr>
      </w:pPr>
      <w:r w:rsidRPr="00CC5EF9">
        <w:rPr>
          <w:rFonts w:ascii="楷体_GB2312" w:eastAsia="楷体_GB2312" w:hAnsi="宋体" w:cs="楷体_GB2312" w:hint="eastAsia"/>
          <w:sz w:val="28"/>
          <w:szCs w:val="28"/>
        </w:rPr>
        <w:t>（一）《中华人民共和国企业所得税法》第二十六条；</w:t>
      </w:r>
    </w:p>
    <w:p w:rsidR="0067620C" w:rsidRPr="00CC5EF9" w:rsidRDefault="0067620C" w:rsidP="00D038DF">
      <w:pPr>
        <w:widowControl/>
        <w:spacing w:line="360" w:lineRule="auto"/>
        <w:ind w:firstLineChars="150" w:firstLine="31680"/>
        <w:rPr>
          <w:rFonts w:ascii="楷体_GB2312" w:eastAsia="楷体_GB2312" w:hAnsi="宋体" w:cs="Times New Roman"/>
          <w:sz w:val="28"/>
          <w:szCs w:val="28"/>
        </w:rPr>
      </w:pPr>
      <w:r w:rsidRPr="00CC5EF9">
        <w:rPr>
          <w:rFonts w:ascii="楷体_GB2312" w:eastAsia="楷体_GB2312" w:hAnsi="宋体" w:cs="楷体_GB2312" w:hint="eastAsia"/>
          <w:sz w:val="28"/>
          <w:szCs w:val="28"/>
        </w:rPr>
        <w:t>（二）《中华人民共和国企业所得税法实施条例》第八十四条；</w:t>
      </w:r>
    </w:p>
    <w:p w:rsidR="0067620C" w:rsidRPr="00CC5EF9" w:rsidRDefault="0067620C" w:rsidP="00D038DF">
      <w:pPr>
        <w:widowControl/>
        <w:spacing w:line="360" w:lineRule="auto"/>
        <w:ind w:firstLineChars="150" w:firstLine="31680"/>
        <w:rPr>
          <w:rFonts w:ascii="楷体_GB2312" w:eastAsia="楷体_GB2312" w:hAnsi="宋体" w:cs="Times New Roman"/>
          <w:sz w:val="28"/>
          <w:szCs w:val="28"/>
        </w:rPr>
      </w:pPr>
      <w:r w:rsidRPr="00CC5EF9">
        <w:rPr>
          <w:rFonts w:ascii="楷体_GB2312" w:eastAsia="楷体_GB2312" w:hAnsi="宋体" w:cs="楷体_GB2312" w:hint="eastAsia"/>
          <w:sz w:val="28"/>
          <w:szCs w:val="28"/>
        </w:rPr>
        <w:t>（三）《关于非营利组织免税资格认定管理有关问题的通知》（财税〔</w:t>
      </w:r>
      <w:r w:rsidRPr="00CC5EF9">
        <w:rPr>
          <w:rFonts w:ascii="楷体_GB2312" w:eastAsia="楷体_GB2312" w:hAnsi="宋体" w:cs="楷体_GB2312"/>
          <w:sz w:val="28"/>
          <w:szCs w:val="28"/>
        </w:rPr>
        <w:t>2018</w:t>
      </w:r>
      <w:r w:rsidRPr="00CC5EF9">
        <w:rPr>
          <w:rFonts w:ascii="楷体_GB2312" w:eastAsia="楷体_GB2312" w:hAnsi="宋体" w:cs="楷体_GB2312" w:hint="eastAsia"/>
          <w:sz w:val="28"/>
          <w:szCs w:val="28"/>
        </w:rPr>
        <w:t>〕</w:t>
      </w:r>
      <w:r w:rsidRPr="00CC5EF9">
        <w:rPr>
          <w:rFonts w:ascii="楷体_GB2312" w:eastAsia="楷体_GB2312" w:hAnsi="宋体" w:cs="楷体_GB2312"/>
          <w:sz w:val="28"/>
          <w:szCs w:val="28"/>
        </w:rPr>
        <w:t>13</w:t>
      </w:r>
      <w:r w:rsidRPr="00CC5EF9">
        <w:rPr>
          <w:rFonts w:ascii="楷体_GB2312" w:eastAsia="楷体_GB2312" w:hAnsi="宋体" w:cs="楷体_GB2312" w:hint="eastAsia"/>
          <w:sz w:val="28"/>
          <w:szCs w:val="28"/>
        </w:rPr>
        <w:t>号）。</w:t>
      </w:r>
    </w:p>
    <w:p w:rsidR="0067620C" w:rsidRPr="00CC5EF9" w:rsidRDefault="0067620C" w:rsidP="00D038DF">
      <w:pPr>
        <w:autoSpaceDN w:val="0"/>
        <w:spacing w:after="225" w:line="420" w:lineRule="atLeast"/>
        <w:ind w:leftChars="21" w:left="31680" w:right="45" w:firstLineChars="200" w:firstLine="31680"/>
        <w:jc w:val="left"/>
        <w:rPr>
          <w:rFonts w:ascii="楷体_GB2312" w:eastAsia="楷体_GB2312" w:hAnsi="微软雅黑" w:cs="Times New Roman"/>
          <w:color w:val="313131"/>
          <w:sz w:val="28"/>
          <w:szCs w:val="28"/>
        </w:rPr>
      </w:pPr>
      <w:r w:rsidRPr="00CC5EF9">
        <w:rPr>
          <w:rFonts w:ascii="楷体_GB2312" w:eastAsia="楷体_GB2312" w:hAnsi="宋体" w:cs="楷体_GB2312" w:hint="eastAsia"/>
          <w:sz w:val="28"/>
          <w:szCs w:val="28"/>
        </w:rPr>
        <w:t>三、</w:t>
      </w:r>
      <w:r w:rsidRPr="00CC5EF9">
        <w:rPr>
          <w:rFonts w:ascii="楷体_GB2312" w:eastAsia="楷体_GB2312" w:cs="楷体_GB2312" w:hint="eastAsia"/>
          <w:b/>
          <w:bCs/>
          <w:color w:val="313131"/>
          <w:sz w:val="28"/>
          <w:szCs w:val="28"/>
        </w:rPr>
        <w:t>经认定的非营利组织免税规定</w:t>
      </w:r>
    </w:p>
    <w:p w:rsidR="0067620C" w:rsidRPr="00CC5EF9" w:rsidRDefault="0067620C" w:rsidP="00355884">
      <w:pPr>
        <w:autoSpaceDN w:val="0"/>
        <w:spacing w:after="225" w:line="420" w:lineRule="atLeast"/>
        <w:ind w:left="45" w:right="45"/>
        <w:jc w:val="left"/>
        <w:rPr>
          <w:rFonts w:ascii="楷体_GB2312" w:eastAsia="楷体_GB2312" w:hAnsi="微软雅黑" w:cs="Times New Roman"/>
          <w:color w:val="313131"/>
          <w:sz w:val="28"/>
          <w:szCs w:val="28"/>
        </w:rPr>
      </w:pPr>
      <w:r w:rsidRPr="00CC5EF9">
        <w:rPr>
          <w:rFonts w:ascii="楷体_GB2312" w:eastAsia="楷体_GB2312" w:hAnsi="微软雅黑" w:cs="楷体_GB2312" w:hint="eastAsia"/>
          <w:color w:val="313131"/>
          <w:sz w:val="28"/>
          <w:szCs w:val="28"/>
        </w:rPr>
        <w:t xml:space="preserve">　　符合条件的非营利组织经认定后，其取得的以下收入免征企业所得税：</w:t>
      </w:r>
    </w:p>
    <w:p w:rsidR="0067620C" w:rsidRPr="00CC5EF9" w:rsidRDefault="0067620C" w:rsidP="00355884">
      <w:pPr>
        <w:autoSpaceDN w:val="0"/>
        <w:spacing w:after="225" w:line="420" w:lineRule="atLeast"/>
        <w:ind w:left="45" w:right="45"/>
        <w:jc w:val="left"/>
        <w:rPr>
          <w:rFonts w:ascii="楷体_GB2312" w:eastAsia="楷体_GB2312" w:hAnsi="微软雅黑" w:cs="楷体_GB2312"/>
          <w:color w:val="313131"/>
          <w:sz w:val="28"/>
          <w:szCs w:val="28"/>
        </w:rPr>
      </w:pPr>
      <w:r w:rsidRPr="00CC5EF9">
        <w:rPr>
          <w:rFonts w:ascii="楷体_GB2312" w:eastAsia="楷体_GB2312" w:hAnsi="微软雅黑" w:cs="楷体_GB2312" w:hint="eastAsia"/>
          <w:color w:val="313131"/>
          <w:sz w:val="28"/>
          <w:szCs w:val="28"/>
        </w:rPr>
        <w:t xml:space="preserve">　</w:t>
      </w:r>
      <w:r w:rsidRPr="00CC5EF9">
        <w:rPr>
          <w:rFonts w:ascii="楷体_GB2312" w:eastAsia="楷体_GB2312" w:hAnsi="微软雅黑" w:cs="楷体_GB2312"/>
          <w:color w:val="313131"/>
          <w:sz w:val="28"/>
          <w:szCs w:val="28"/>
        </w:rPr>
        <w:t xml:space="preserve"> </w:t>
      </w:r>
      <w:r w:rsidRPr="00CC5EF9">
        <w:rPr>
          <w:rFonts w:ascii="楷体_GB2312" w:eastAsia="楷体_GB2312" w:hAnsi="微软雅黑" w:cs="楷体_GB2312" w:hint="eastAsia"/>
          <w:color w:val="313131"/>
          <w:sz w:val="28"/>
          <w:szCs w:val="28"/>
        </w:rPr>
        <w:t>（一）接受其他单位或个人捐赠的收入</w:t>
      </w:r>
      <w:r w:rsidRPr="00CC5EF9">
        <w:rPr>
          <w:rFonts w:ascii="楷体_GB2312" w:eastAsia="楷体_GB2312" w:hAnsi="微软雅黑" w:cs="楷体_GB2312"/>
          <w:color w:val="313131"/>
          <w:sz w:val="28"/>
          <w:szCs w:val="28"/>
        </w:rPr>
        <w:t>;</w:t>
      </w:r>
    </w:p>
    <w:p w:rsidR="0067620C" w:rsidRPr="00CC5EF9" w:rsidRDefault="0067620C" w:rsidP="00355884">
      <w:pPr>
        <w:autoSpaceDN w:val="0"/>
        <w:spacing w:after="225" w:line="420" w:lineRule="atLeast"/>
        <w:ind w:left="45" w:right="45"/>
        <w:jc w:val="left"/>
        <w:rPr>
          <w:rFonts w:ascii="楷体_GB2312" w:eastAsia="楷体_GB2312" w:hAnsi="微软雅黑" w:cs="楷体_GB2312"/>
          <w:color w:val="313131"/>
          <w:sz w:val="28"/>
          <w:szCs w:val="28"/>
        </w:rPr>
      </w:pPr>
      <w:r w:rsidRPr="00CC5EF9">
        <w:rPr>
          <w:rFonts w:ascii="楷体_GB2312" w:eastAsia="楷体_GB2312" w:hAnsi="微软雅黑" w:cs="楷体_GB2312" w:hint="eastAsia"/>
          <w:color w:val="313131"/>
          <w:sz w:val="28"/>
          <w:szCs w:val="28"/>
        </w:rPr>
        <w:t xml:space="preserve">　</w:t>
      </w:r>
      <w:r w:rsidRPr="00CC5EF9">
        <w:rPr>
          <w:rFonts w:ascii="楷体_GB2312" w:eastAsia="楷体_GB2312" w:hAnsi="微软雅黑" w:cs="楷体_GB2312"/>
          <w:color w:val="313131"/>
          <w:sz w:val="28"/>
          <w:szCs w:val="28"/>
        </w:rPr>
        <w:t xml:space="preserve"> </w:t>
      </w:r>
      <w:r w:rsidRPr="00CC5EF9">
        <w:rPr>
          <w:rFonts w:ascii="楷体_GB2312" w:eastAsia="楷体_GB2312" w:hAnsi="微软雅黑" w:cs="楷体_GB2312" w:hint="eastAsia"/>
          <w:color w:val="313131"/>
          <w:sz w:val="28"/>
          <w:szCs w:val="28"/>
        </w:rPr>
        <w:t>（二）除《中华人民共和国企业所得税法》第七条规定的财政拨款以外的其他政府补助收入，但不包括因政府购买服务的收入</w:t>
      </w:r>
      <w:r w:rsidRPr="00CC5EF9">
        <w:rPr>
          <w:rFonts w:ascii="楷体_GB2312" w:eastAsia="楷体_GB2312" w:hAnsi="微软雅黑" w:cs="楷体_GB2312"/>
          <w:color w:val="313131"/>
          <w:sz w:val="28"/>
          <w:szCs w:val="28"/>
        </w:rPr>
        <w:t>;</w:t>
      </w:r>
    </w:p>
    <w:p w:rsidR="0067620C" w:rsidRPr="00CC5EF9" w:rsidRDefault="0067620C" w:rsidP="00355884">
      <w:pPr>
        <w:autoSpaceDN w:val="0"/>
        <w:spacing w:after="225" w:line="420" w:lineRule="atLeast"/>
        <w:ind w:left="45" w:right="45"/>
        <w:jc w:val="left"/>
        <w:rPr>
          <w:rFonts w:ascii="楷体_GB2312" w:eastAsia="楷体_GB2312" w:hAnsi="微软雅黑" w:cs="楷体_GB2312"/>
          <w:color w:val="313131"/>
          <w:sz w:val="28"/>
          <w:szCs w:val="28"/>
        </w:rPr>
      </w:pPr>
      <w:r w:rsidRPr="00CC5EF9">
        <w:rPr>
          <w:rFonts w:ascii="楷体_GB2312" w:eastAsia="楷体_GB2312" w:hAnsi="微软雅黑" w:cs="楷体_GB2312" w:hint="eastAsia"/>
          <w:color w:val="313131"/>
          <w:sz w:val="28"/>
          <w:szCs w:val="28"/>
        </w:rPr>
        <w:t xml:space="preserve">　</w:t>
      </w:r>
      <w:r w:rsidRPr="00CC5EF9">
        <w:rPr>
          <w:rFonts w:ascii="楷体_GB2312" w:eastAsia="楷体_GB2312" w:hAnsi="微软雅黑" w:cs="楷体_GB2312"/>
          <w:color w:val="313131"/>
          <w:sz w:val="28"/>
          <w:szCs w:val="28"/>
        </w:rPr>
        <w:t xml:space="preserve"> </w:t>
      </w:r>
      <w:r w:rsidRPr="00CC5EF9">
        <w:rPr>
          <w:rFonts w:ascii="楷体_GB2312" w:eastAsia="楷体_GB2312" w:hAnsi="微软雅黑" w:cs="楷体_GB2312" w:hint="eastAsia"/>
          <w:color w:val="313131"/>
          <w:sz w:val="28"/>
          <w:szCs w:val="28"/>
        </w:rPr>
        <w:t>（三）按照省级以上民政、财政部门规定收取的会费</w:t>
      </w:r>
      <w:r w:rsidRPr="00CC5EF9">
        <w:rPr>
          <w:rFonts w:ascii="楷体_GB2312" w:eastAsia="楷体_GB2312" w:hAnsi="微软雅黑" w:cs="楷体_GB2312"/>
          <w:color w:val="313131"/>
          <w:sz w:val="28"/>
          <w:szCs w:val="28"/>
        </w:rPr>
        <w:t>;</w:t>
      </w:r>
    </w:p>
    <w:p w:rsidR="0067620C" w:rsidRPr="00CC5EF9" w:rsidRDefault="0067620C" w:rsidP="00355884">
      <w:pPr>
        <w:autoSpaceDN w:val="0"/>
        <w:spacing w:after="225" w:line="420" w:lineRule="atLeast"/>
        <w:ind w:left="45" w:right="45"/>
        <w:jc w:val="left"/>
        <w:rPr>
          <w:rFonts w:ascii="楷体_GB2312" w:eastAsia="楷体_GB2312" w:hAnsi="微软雅黑" w:cs="楷体_GB2312"/>
          <w:color w:val="313131"/>
          <w:sz w:val="28"/>
          <w:szCs w:val="28"/>
        </w:rPr>
      </w:pPr>
      <w:r w:rsidRPr="00CC5EF9">
        <w:rPr>
          <w:rFonts w:ascii="楷体_GB2312" w:eastAsia="楷体_GB2312" w:hAnsi="微软雅黑" w:cs="楷体_GB2312" w:hint="eastAsia"/>
          <w:color w:val="313131"/>
          <w:sz w:val="28"/>
          <w:szCs w:val="28"/>
        </w:rPr>
        <w:t xml:space="preserve">　</w:t>
      </w:r>
      <w:r w:rsidRPr="00CC5EF9">
        <w:rPr>
          <w:rFonts w:ascii="楷体_GB2312" w:eastAsia="楷体_GB2312" w:hAnsi="微软雅黑" w:cs="楷体_GB2312"/>
          <w:color w:val="313131"/>
          <w:sz w:val="28"/>
          <w:szCs w:val="28"/>
        </w:rPr>
        <w:t xml:space="preserve"> </w:t>
      </w:r>
      <w:r w:rsidRPr="00CC5EF9">
        <w:rPr>
          <w:rFonts w:ascii="楷体_GB2312" w:eastAsia="楷体_GB2312" w:hAnsi="微软雅黑" w:cs="楷体_GB2312" w:hint="eastAsia"/>
          <w:color w:val="313131"/>
          <w:sz w:val="28"/>
          <w:szCs w:val="28"/>
        </w:rPr>
        <w:t>（四）不征税收入和免税收入孳生的银行存款利息收入</w:t>
      </w:r>
      <w:r w:rsidRPr="00CC5EF9">
        <w:rPr>
          <w:rFonts w:ascii="楷体_GB2312" w:eastAsia="楷体_GB2312" w:hAnsi="微软雅黑" w:cs="楷体_GB2312"/>
          <w:color w:val="313131"/>
          <w:sz w:val="28"/>
          <w:szCs w:val="28"/>
        </w:rPr>
        <w:t>;</w:t>
      </w:r>
    </w:p>
    <w:p w:rsidR="0067620C" w:rsidRPr="00CC5EF9" w:rsidRDefault="0067620C" w:rsidP="00355884">
      <w:pPr>
        <w:autoSpaceDN w:val="0"/>
        <w:spacing w:after="225" w:line="420" w:lineRule="atLeast"/>
        <w:ind w:left="45" w:right="45"/>
        <w:jc w:val="left"/>
        <w:rPr>
          <w:rFonts w:ascii="楷体_GB2312" w:eastAsia="楷体_GB2312" w:hAnsi="微软雅黑" w:cs="Times New Roman"/>
          <w:color w:val="313131"/>
          <w:sz w:val="28"/>
          <w:szCs w:val="28"/>
        </w:rPr>
      </w:pPr>
      <w:r w:rsidRPr="00CC5EF9">
        <w:rPr>
          <w:rFonts w:ascii="楷体_GB2312" w:eastAsia="楷体_GB2312" w:hAnsi="微软雅黑" w:cs="楷体_GB2312" w:hint="eastAsia"/>
          <w:color w:val="313131"/>
          <w:sz w:val="28"/>
          <w:szCs w:val="28"/>
        </w:rPr>
        <w:t xml:space="preserve">　</w:t>
      </w:r>
      <w:r w:rsidRPr="00CC5EF9">
        <w:rPr>
          <w:rFonts w:ascii="楷体_GB2312" w:eastAsia="楷体_GB2312" w:hAnsi="微软雅黑" w:cs="楷体_GB2312"/>
          <w:color w:val="313131"/>
          <w:sz w:val="28"/>
          <w:szCs w:val="28"/>
        </w:rPr>
        <w:t xml:space="preserve"> </w:t>
      </w:r>
      <w:r w:rsidRPr="00CC5EF9">
        <w:rPr>
          <w:rFonts w:ascii="楷体_GB2312" w:eastAsia="楷体_GB2312" w:hAnsi="微软雅黑" w:cs="楷体_GB2312" w:hint="eastAsia"/>
          <w:color w:val="313131"/>
          <w:sz w:val="28"/>
          <w:szCs w:val="28"/>
        </w:rPr>
        <w:t>（五）财政部、国家税务总局规定的其他收入。</w:t>
      </w:r>
    </w:p>
    <w:p w:rsidR="0067620C" w:rsidRPr="00CC5EF9" w:rsidRDefault="0067620C" w:rsidP="00D038DF">
      <w:pPr>
        <w:widowControl/>
        <w:spacing w:beforeLines="50" w:afterLines="50" w:line="360" w:lineRule="auto"/>
        <w:ind w:firstLineChars="200" w:firstLine="31680"/>
        <w:jc w:val="left"/>
        <w:rPr>
          <w:rFonts w:ascii="楷体_GB2312" w:eastAsia="楷体_GB2312" w:hAnsi="宋体" w:cs="Times New Roman"/>
          <w:b/>
          <w:bCs/>
          <w:sz w:val="28"/>
          <w:szCs w:val="28"/>
        </w:rPr>
      </w:pPr>
      <w:r w:rsidRPr="00CC5EF9">
        <w:rPr>
          <w:rFonts w:ascii="楷体_GB2312" w:eastAsia="楷体_GB2312" w:hAnsi="宋体" w:cs="楷体_GB2312" w:hint="eastAsia"/>
          <w:b/>
          <w:bCs/>
          <w:sz w:val="28"/>
          <w:szCs w:val="28"/>
        </w:rPr>
        <w:t>四、申请条件（须同时满足）</w:t>
      </w:r>
    </w:p>
    <w:p w:rsidR="0067620C" w:rsidRPr="00CC5EF9" w:rsidRDefault="0067620C" w:rsidP="00D038DF">
      <w:pPr>
        <w:widowControl/>
        <w:spacing w:line="360" w:lineRule="auto"/>
        <w:ind w:firstLineChars="150" w:firstLine="31680"/>
        <w:jc w:val="left"/>
        <w:rPr>
          <w:rFonts w:ascii="楷体_GB2312" w:eastAsia="楷体_GB2312" w:hAnsi="宋体" w:cs="Times New Roman"/>
          <w:sz w:val="28"/>
          <w:szCs w:val="28"/>
        </w:rPr>
      </w:pPr>
      <w:r w:rsidRPr="00CC5EF9">
        <w:rPr>
          <w:rFonts w:ascii="楷体_GB2312" w:eastAsia="楷体_GB2312" w:hAnsi="宋体" w:cs="楷体_GB2312" w:hint="eastAsia"/>
          <w:sz w:val="28"/>
          <w:szCs w:val="28"/>
        </w:rPr>
        <w:t>（一）依照国家有关法律法规设立或登记的事业单位、社会团体、基金会、社会服务机构、宗教活动场所、宗教院校以及财政部、税务总局认定的其他非营利组织；</w:t>
      </w:r>
    </w:p>
    <w:p w:rsidR="0067620C" w:rsidRPr="00CC5EF9" w:rsidRDefault="0067620C" w:rsidP="00D038DF">
      <w:pPr>
        <w:widowControl/>
        <w:spacing w:line="360" w:lineRule="auto"/>
        <w:ind w:firstLineChars="150" w:firstLine="31680"/>
        <w:jc w:val="left"/>
        <w:rPr>
          <w:rFonts w:ascii="楷体_GB2312" w:eastAsia="楷体_GB2312" w:hAnsi="宋体" w:cs="Times New Roman"/>
          <w:sz w:val="28"/>
          <w:szCs w:val="28"/>
        </w:rPr>
      </w:pPr>
      <w:r w:rsidRPr="00CC5EF9">
        <w:rPr>
          <w:rFonts w:ascii="楷体_GB2312" w:eastAsia="楷体_GB2312" w:hAnsi="宋体" w:cs="楷体_GB2312" w:hint="eastAsia"/>
          <w:sz w:val="28"/>
          <w:szCs w:val="28"/>
        </w:rPr>
        <w:t>（二）从事公益性或者非营利性活动；</w:t>
      </w:r>
    </w:p>
    <w:p w:rsidR="0067620C" w:rsidRPr="00CC5EF9" w:rsidRDefault="0067620C" w:rsidP="00D038DF">
      <w:pPr>
        <w:widowControl/>
        <w:spacing w:line="360" w:lineRule="auto"/>
        <w:ind w:firstLineChars="150" w:firstLine="31680"/>
        <w:jc w:val="left"/>
        <w:rPr>
          <w:rFonts w:ascii="楷体_GB2312" w:eastAsia="楷体_GB2312" w:hAnsi="宋体" w:cs="Times New Roman"/>
          <w:sz w:val="28"/>
          <w:szCs w:val="28"/>
        </w:rPr>
      </w:pPr>
      <w:r w:rsidRPr="00CC5EF9">
        <w:rPr>
          <w:rFonts w:ascii="楷体_GB2312" w:eastAsia="楷体_GB2312" w:hAnsi="宋体" w:cs="楷体_GB2312" w:hint="eastAsia"/>
          <w:sz w:val="28"/>
          <w:szCs w:val="28"/>
        </w:rPr>
        <w:t>（三）取得的收入除用于与该组织有关的、合理的支出外，全部用于登记核定或者章程规定的公益性或者非营利性事业；</w:t>
      </w:r>
    </w:p>
    <w:p w:rsidR="0067620C" w:rsidRPr="00CC5EF9" w:rsidRDefault="0067620C" w:rsidP="00D038DF">
      <w:pPr>
        <w:widowControl/>
        <w:spacing w:line="360" w:lineRule="auto"/>
        <w:ind w:firstLineChars="150" w:firstLine="31680"/>
        <w:jc w:val="left"/>
        <w:rPr>
          <w:rFonts w:ascii="楷体_GB2312" w:eastAsia="楷体_GB2312" w:hAnsi="宋体" w:cs="Times New Roman"/>
          <w:sz w:val="28"/>
          <w:szCs w:val="28"/>
        </w:rPr>
      </w:pPr>
      <w:r w:rsidRPr="00CC5EF9">
        <w:rPr>
          <w:rFonts w:ascii="楷体_GB2312" w:eastAsia="楷体_GB2312" w:hAnsi="宋体" w:cs="楷体_GB2312" w:hint="eastAsia"/>
          <w:sz w:val="28"/>
          <w:szCs w:val="28"/>
        </w:rPr>
        <w:t>（四）财产及其孳息不用于分配，但不包括合理的工资薪金支出；</w:t>
      </w:r>
    </w:p>
    <w:p w:rsidR="0067620C" w:rsidRPr="00CC5EF9" w:rsidRDefault="0067620C" w:rsidP="00D038DF">
      <w:pPr>
        <w:widowControl/>
        <w:spacing w:line="360" w:lineRule="auto"/>
        <w:ind w:firstLineChars="150" w:firstLine="31680"/>
        <w:jc w:val="left"/>
        <w:rPr>
          <w:rFonts w:ascii="楷体_GB2312" w:eastAsia="楷体_GB2312" w:hAnsi="宋体" w:cs="Times New Roman"/>
          <w:sz w:val="28"/>
          <w:szCs w:val="28"/>
        </w:rPr>
      </w:pPr>
      <w:r w:rsidRPr="00CC5EF9">
        <w:rPr>
          <w:rFonts w:ascii="楷体_GB2312" w:eastAsia="楷体_GB2312" w:hAnsi="宋体" w:cs="楷体_GB2312" w:hint="eastAsia"/>
          <w:sz w:val="28"/>
          <w:szCs w:val="28"/>
        </w:rPr>
        <w:t>（五）按照登记核定或者章程规定，该组织注销后的剩余财产用于公益性或者非营利性目的，或者由登记管理机关采取转赠给与该组织性质、宗旨相同的组织等处置方式，并向社会公告；</w:t>
      </w:r>
    </w:p>
    <w:p w:rsidR="0067620C" w:rsidRPr="00CC5EF9" w:rsidRDefault="0067620C" w:rsidP="00D038DF">
      <w:pPr>
        <w:widowControl/>
        <w:spacing w:line="360" w:lineRule="auto"/>
        <w:ind w:firstLineChars="150" w:firstLine="31680"/>
        <w:jc w:val="left"/>
        <w:rPr>
          <w:rFonts w:ascii="楷体_GB2312" w:eastAsia="楷体_GB2312" w:hAnsi="宋体" w:cs="Times New Roman"/>
          <w:sz w:val="28"/>
          <w:szCs w:val="28"/>
        </w:rPr>
      </w:pPr>
      <w:r w:rsidRPr="00CC5EF9">
        <w:rPr>
          <w:rFonts w:ascii="楷体_GB2312" w:eastAsia="楷体_GB2312" w:hAnsi="宋体" w:cs="楷体_GB2312" w:hint="eastAsia"/>
          <w:sz w:val="28"/>
          <w:szCs w:val="28"/>
        </w:rPr>
        <w:t>（六）投入人对投入该组织的财产不保留或者享有任何财产权利，本款所称投入人是指除各级人民政府及其部门外的法人、自然人和其他组织；</w:t>
      </w:r>
    </w:p>
    <w:p w:rsidR="0067620C" w:rsidRPr="00CC5EF9" w:rsidRDefault="0067620C" w:rsidP="00D038DF">
      <w:pPr>
        <w:widowControl/>
        <w:spacing w:line="360" w:lineRule="auto"/>
        <w:ind w:firstLineChars="150" w:firstLine="31680"/>
        <w:jc w:val="left"/>
        <w:rPr>
          <w:rFonts w:ascii="楷体_GB2312" w:eastAsia="楷体_GB2312" w:hAnsi="宋体" w:cs="Times New Roman"/>
          <w:sz w:val="28"/>
          <w:szCs w:val="28"/>
        </w:rPr>
      </w:pPr>
      <w:r w:rsidRPr="00CC5EF9">
        <w:rPr>
          <w:rFonts w:ascii="楷体_GB2312" w:eastAsia="楷体_GB2312" w:hAnsi="宋体" w:cs="楷体_GB2312" w:hint="eastAsia"/>
          <w:sz w:val="28"/>
          <w:szCs w:val="28"/>
        </w:rPr>
        <w:t>（七）工作人员工资福利开支控制在规定的比例内，不变相分配该组织的财产，其中：工作人员平均工资薪金水平不得超过税务登记所在地的地市级（含地市级）以上地区的同行业同类组织平均工资水平的两倍，工作人员福利按照国家有关规定执行；</w:t>
      </w:r>
    </w:p>
    <w:p w:rsidR="0067620C" w:rsidRPr="00CC5EF9" w:rsidRDefault="0067620C" w:rsidP="00D038DF">
      <w:pPr>
        <w:widowControl/>
        <w:spacing w:line="360" w:lineRule="auto"/>
        <w:ind w:firstLineChars="150" w:firstLine="31680"/>
        <w:jc w:val="left"/>
        <w:rPr>
          <w:rFonts w:ascii="楷体_GB2312" w:eastAsia="楷体_GB2312" w:hAnsi="宋体" w:cs="Times New Roman"/>
          <w:sz w:val="28"/>
          <w:szCs w:val="28"/>
        </w:rPr>
      </w:pPr>
      <w:r w:rsidRPr="00CC5EF9">
        <w:rPr>
          <w:rFonts w:ascii="楷体_GB2312" w:eastAsia="楷体_GB2312" w:hAnsi="宋体" w:cs="楷体_GB2312" w:hint="eastAsia"/>
          <w:sz w:val="28"/>
          <w:szCs w:val="28"/>
        </w:rPr>
        <w:t>（八）对取得的应纳税收入及其有关的成本、费用、损失应与免税收入及其有关的成本、费用、损失分别核算。</w:t>
      </w:r>
    </w:p>
    <w:p w:rsidR="0067620C" w:rsidRPr="00CC5EF9" w:rsidRDefault="0067620C" w:rsidP="00D038DF">
      <w:pPr>
        <w:widowControl/>
        <w:spacing w:beforeLines="50" w:afterLines="50" w:line="360" w:lineRule="auto"/>
        <w:ind w:firstLineChars="200" w:firstLine="31680"/>
        <w:jc w:val="left"/>
        <w:rPr>
          <w:rFonts w:ascii="楷体_GB2312" w:eastAsia="楷体_GB2312" w:hAnsi="宋体" w:cs="Times New Roman"/>
          <w:b/>
          <w:bCs/>
          <w:sz w:val="28"/>
          <w:szCs w:val="28"/>
        </w:rPr>
      </w:pPr>
      <w:r w:rsidRPr="00CC5EF9">
        <w:rPr>
          <w:rFonts w:ascii="楷体_GB2312" w:eastAsia="楷体_GB2312" w:hAnsi="宋体" w:cs="楷体_GB2312" w:hint="eastAsia"/>
          <w:b/>
          <w:bCs/>
          <w:sz w:val="28"/>
          <w:szCs w:val="28"/>
        </w:rPr>
        <w:t>五、报送材料（一式三份）</w:t>
      </w:r>
    </w:p>
    <w:p w:rsidR="0067620C" w:rsidRPr="00CC5EF9" w:rsidRDefault="0067620C" w:rsidP="00D038DF">
      <w:pPr>
        <w:widowControl/>
        <w:spacing w:line="360" w:lineRule="auto"/>
        <w:ind w:firstLineChars="150" w:firstLine="31680"/>
        <w:jc w:val="left"/>
        <w:rPr>
          <w:rFonts w:ascii="楷体_GB2312" w:eastAsia="楷体_GB2312" w:hAnsi="宋体" w:cs="Times New Roman"/>
          <w:sz w:val="28"/>
          <w:szCs w:val="28"/>
        </w:rPr>
      </w:pPr>
      <w:r w:rsidRPr="00CC5EF9">
        <w:rPr>
          <w:rFonts w:ascii="楷体_GB2312" w:eastAsia="楷体_GB2312" w:hAnsi="宋体" w:cs="楷体_GB2312" w:hint="eastAsia"/>
          <w:sz w:val="28"/>
          <w:szCs w:val="28"/>
        </w:rPr>
        <w:t>（一）申请报告、审批表及申请表（见附件）；</w:t>
      </w:r>
    </w:p>
    <w:p w:rsidR="0067620C" w:rsidRPr="00CC5EF9" w:rsidRDefault="0067620C" w:rsidP="00D038DF">
      <w:pPr>
        <w:widowControl/>
        <w:spacing w:line="360" w:lineRule="auto"/>
        <w:ind w:firstLineChars="150" w:firstLine="31680"/>
        <w:jc w:val="left"/>
        <w:rPr>
          <w:rFonts w:ascii="楷体_GB2312" w:eastAsia="楷体_GB2312" w:hAnsi="宋体" w:cs="Times New Roman"/>
          <w:sz w:val="28"/>
          <w:szCs w:val="28"/>
        </w:rPr>
      </w:pPr>
      <w:r w:rsidRPr="00CC5EF9">
        <w:rPr>
          <w:rFonts w:ascii="楷体_GB2312" w:eastAsia="楷体_GB2312" w:hAnsi="宋体" w:cs="楷体_GB2312" w:hint="eastAsia"/>
          <w:sz w:val="28"/>
          <w:szCs w:val="28"/>
        </w:rPr>
        <w:t>（二）经登记管理部门核准的事业单位、社会团体、基金会、社会服务机构的组织章程或宗教活动场所、宗教院校的管理制度复印件（组织章程或管理制度骑缝盖有登记管理部门的章程核准章）</w:t>
      </w:r>
      <w:r w:rsidRPr="00CC5EF9">
        <w:rPr>
          <w:rFonts w:ascii="楷体_GB2312" w:eastAsia="楷体_GB2312" w:hAnsi="宋体" w:cs="楷体_GB2312" w:hint="eastAsia"/>
          <w:b/>
          <w:bCs/>
          <w:sz w:val="28"/>
          <w:szCs w:val="28"/>
        </w:rPr>
        <w:t>注：登记核准的章程规定中必须有申请条件第四、五条的相关内容；</w:t>
      </w:r>
    </w:p>
    <w:p w:rsidR="0067620C" w:rsidRPr="00CC5EF9" w:rsidRDefault="0067620C" w:rsidP="00D038DF">
      <w:pPr>
        <w:widowControl/>
        <w:spacing w:line="360" w:lineRule="auto"/>
        <w:ind w:firstLineChars="150" w:firstLine="31680"/>
        <w:jc w:val="left"/>
        <w:rPr>
          <w:rFonts w:ascii="楷体_GB2312" w:eastAsia="楷体_GB2312" w:hAnsi="宋体" w:cs="Times New Roman"/>
          <w:sz w:val="28"/>
          <w:szCs w:val="28"/>
        </w:rPr>
      </w:pPr>
      <w:r w:rsidRPr="00CC5EF9">
        <w:rPr>
          <w:rFonts w:ascii="楷体_GB2312" w:eastAsia="楷体_GB2312" w:hAnsi="宋体" w:cs="楷体_GB2312" w:hint="eastAsia"/>
          <w:sz w:val="28"/>
          <w:szCs w:val="28"/>
        </w:rPr>
        <w:t>（三）非营利</w:t>
      </w:r>
      <w:r>
        <w:rPr>
          <w:rFonts w:ascii="楷体_GB2312" w:eastAsia="楷体_GB2312" w:hAnsi="宋体" w:cs="楷体_GB2312" w:hint="eastAsia"/>
          <w:sz w:val="28"/>
          <w:szCs w:val="28"/>
        </w:rPr>
        <w:t>组织注册登记证件的</w:t>
      </w:r>
      <w:r w:rsidRPr="00CC5EF9">
        <w:rPr>
          <w:rFonts w:ascii="楷体_GB2312" w:eastAsia="楷体_GB2312" w:hAnsi="宋体" w:cs="楷体_GB2312" w:hint="eastAsia"/>
          <w:sz w:val="28"/>
          <w:szCs w:val="28"/>
        </w:rPr>
        <w:t>复印件（正反面）；</w:t>
      </w:r>
    </w:p>
    <w:p w:rsidR="0067620C" w:rsidRPr="00CC5EF9" w:rsidRDefault="0067620C" w:rsidP="00D038DF">
      <w:pPr>
        <w:widowControl/>
        <w:spacing w:line="360" w:lineRule="auto"/>
        <w:ind w:firstLineChars="150" w:firstLine="31680"/>
        <w:jc w:val="left"/>
        <w:rPr>
          <w:rFonts w:ascii="楷体_GB2312" w:eastAsia="楷体_GB2312" w:hAnsi="宋体" w:cs="Times New Roman"/>
          <w:sz w:val="28"/>
          <w:szCs w:val="28"/>
        </w:rPr>
      </w:pPr>
      <w:r w:rsidRPr="00CC5EF9">
        <w:rPr>
          <w:rFonts w:ascii="楷体_GB2312" w:eastAsia="楷体_GB2312" w:hAnsi="宋体" w:cs="楷体_GB2312" w:hint="eastAsia"/>
          <w:sz w:val="28"/>
          <w:szCs w:val="28"/>
        </w:rPr>
        <w:t>（四）上一年度的资金来源及使用情况、公益活动和非营利活动的明细情况（例如：申请</w:t>
      </w:r>
      <w:r w:rsidRPr="00CC5EF9">
        <w:rPr>
          <w:rFonts w:ascii="楷体_GB2312" w:eastAsia="楷体_GB2312" w:hAnsi="宋体" w:cs="楷体_GB2312"/>
          <w:sz w:val="28"/>
          <w:szCs w:val="28"/>
        </w:rPr>
        <w:t>2018-2022</w:t>
      </w:r>
      <w:r w:rsidRPr="00CC5EF9">
        <w:rPr>
          <w:rFonts w:ascii="楷体_GB2312" w:eastAsia="楷体_GB2312" w:hAnsi="宋体" w:cs="楷体_GB2312" w:hint="eastAsia"/>
          <w:sz w:val="28"/>
          <w:szCs w:val="28"/>
        </w:rPr>
        <w:t>年度免税资格的提供</w:t>
      </w:r>
      <w:r w:rsidRPr="00CC5EF9">
        <w:rPr>
          <w:rFonts w:ascii="楷体_GB2312" w:eastAsia="楷体_GB2312" w:hAnsi="宋体" w:cs="楷体_GB2312"/>
          <w:sz w:val="28"/>
          <w:szCs w:val="28"/>
        </w:rPr>
        <w:t>2017</w:t>
      </w:r>
      <w:r w:rsidRPr="00CC5EF9">
        <w:rPr>
          <w:rFonts w:ascii="楷体_GB2312" w:eastAsia="楷体_GB2312" w:hAnsi="宋体" w:cs="楷体_GB2312" w:hint="eastAsia"/>
          <w:sz w:val="28"/>
          <w:szCs w:val="28"/>
        </w:rPr>
        <w:t>年的情况）；</w:t>
      </w:r>
    </w:p>
    <w:p w:rsidR="0067620C" w:rsidRPr="00CC5EF9" w:rsidRDefault="0067620C" w:rsidP="00D038DF">
      <w:pPr>
        <w:autoSpaceDN w:val="0"/>
        <w:spacing w:after="225" w:line="420" w:lineRule="atLeast"/>
        <w:ind w:leftChars="21" w:left="31680" w:right="45" w:firstLineChars="245" w:firstLine="31680"/>
        <w:jc w:val="left"/>
        <w:rPr>
          <w:rFonts w:ascii="楷体_GB2312" w:eastAsia="楷体_GB2312" w:hAnsi="微软雅黑" w:cs="Times New Roman"/>
          <w:color w:val="313131"/>
          <w:sz w:val="28"/>
          <w:szCs w:val="28"/>
        </w:rPr>
      </w:pPr>
      <w:r w:rsidRPr="00CC5EF9">
        <w:rPr>
          <w:rFonts w:ascii="楷体_GB2312" w:eastAsia="楷体_GB2312" w:cs="楷体_GB2312" w:hint="eastAsia"/>
          <w:b/>
          <w:bCs/>
          <w:color w:val="313131"/>
          <w:sz w:val="28"/>
          <w:szCs w:val="28"/>
        </w:rPr>
        <w:t>公益性活动</w:t>
      </w:r>
      <w:r w:rsidRPr="00CC5EF9">
        <w:rPr>
          <w:rFonts w:ascii="楷体_GB2312" w:eastAsia="楷体_GB2312" w:hAnsi="微软雅黑" w:cs="楷体_GB2312" w:hint="eastAsia"/>
          <w:color w:val="313131"/>
          <w:sz w:val="28"/>
          <w:szCs w:val="28"/>
        </w:rPr>
        <w:t>是指《慈善法》第三条规定的下列活动：扶贫、济困</w:t>
      </w:r>
      <w:r w:rsidRPr="00CC5EF9">
        <w:rPr>
          <w:rFonts w:ascii="楷体_GB2312" w:eastAsia="楷体_GB2312" w:hAnsi="微软雅黑" w:cs="楷体_GB2312"/>
          <w:color w:val="313131"/>
          <w:sz w:val="28"/>
          <w:szCs w:val="28"/>
        </w:rPr>
        <w:t>;</w:t>
      </w:r>
      <w:r w:rsidRPr="00CC5EF9">
        <w:rPr>
          <w:rFonts w:ascii="楷体_GB2312" w:eastAsia="楷体_GB2312" w:hAnsi="微软雅黑" w:cs="楷体_GB2312" w:hint="eastAsia"/>
          <w:color w:val="313131"/>
          <w:sz w:val="28"/>
          <w:szCs w:val="28"/>
        </w:rPr>
        <w:t>扶老、救孤、恤病、助残、优抚</w:t>
      </w:r>
      <w:r w:rsidRPr="00CC5EF9">
        <w:rPr>
          <w:rFonts w:ascii="楷体_GB2312" w:eastAsia="楷体_GB2312" w:hAnsi="微软雅黑" w:cs="楷体_GB2312"/>
          <w:color w:val="313131"/>
          <w:sz w:val="28"/>
          <w:szCs w:val="28"/>
        </w:rPr>
        <w:t>;</w:t>
      </w:r>
      <w:r w:rsidRPr="00CC5EF9">
        <w:rPr>
          <w:rFonts w:ascii="楷体_GB2312" w:eastAsia="楷体_GB2312" w:hAnsi="微软雅黑" w:cs="楷体_GB2312" w:hint="eastAsia"/>
          <w:color w:val="313131"/>
          <w:sz w:val="28"/>
          <w:szCs w:val="28"/>
        </w:rPr>
        <w:t>救助自然灾害、事故灾难和公共卫生事件等突发事件造成的损害</w:t>
      </w:r>
      <w:r w:rsidRPr="00CC5EF9">
        <w:rPr>
          <w:rFonts w:ascii="楷体_GB2312" w:eastAsia="楷体_GB2312" w:hAnsi="微软雅黑" w:cs="楷体_GB2312"/>
          <w:color w:val="313131"/>
          <w:sz w:val="28"/>
          <w:szCs w:val="28"/>
        </w:rPr>
        <w:t>;</w:t>
      </w:r>
      <w:r w:rsidRPr="00CC5EF9">
        <w:rPr>
          <w:rFonts w:ascii="楷体_GB2312" w:eastAsia="楷体_GB2312" w:hAnsi="微软雅黑" w:cs="楷体_GB2312" w:hint="eastAsia"/>
          <w:color w:val="313131"/>
          <w:sz w:val="28"/>
          <w:szCs w:val="28"/>
        </w:rPr>
        <w:t>促进教育、科学、文化、卫生、体育等事业的发展</w:t>
      </w:r>
      <w:r w:rsidRPr="00CC5EF9">
        <w:rPr>
          <w:rFonts w:ascii="楷体_GB2312" w:eastAsia="楷体_GB2312" w:hAnsi="微软雅黑" w:cs="楷体_GB2312"/>
          <w:color w:val="313131"/>
          <w:sz w:val="28"/>
          <w:szCs w:val="28"/>
        </w:rPr>
        <w:t>;</w:t>
      </w:r>
      <w:r w:rsidRPr="00CC5EF9">
        <w:rPr>
          <w:rFonts w:ascii="楷体_GB2312" w:eastAsia="楷体_GB2312" w:hAnsi="微软雅黑" w:cs="楷体_GB2312" w:hint="eastAsia"/>
          <w:color w:val="313131"/>
          <w:sz w:val="28"/>
          <w:szCs w:val="28"/>
        </w:rPr>
        <w:t>防治污染和其他公害，保护和改善生态环境等。</w:t>
      </w:r>
    </w:p>
    <w:p w:rsidR="0067620C" w:rsidRPr="00CC5EF9" w:rsidRDefault="0067620C" w:rsidP="00355884">
      <w:pPr>
        <w:autoSpaceDN w:val="0"/>
        <w:spacing w:after="225" w:line="420" w:lineRule="atLeast"/>
        <w:ind w:left="45" w:right="45"/>
        <w:jc w:val="left"/>
        <w:rPr>
          <w:rFonts w:ascii="楷体_GB2312" w:eastAsia="楷体_GB2312" w:hAnsi="微软雅黑" w:cs="Times New Roman"/>
          <w:color w:val="313131"/>
          <w:sz w:val="28"/>
          <w:szCs w:val="28"/>
        </w:rPr>
      </w:pPr>
      <w:r w:rsidRPr="00CC5EF9">
        <w:rPr>
          <w:rFonts w:ascii="楷体_GB2312" w:eastAsia="楷体_GB2312" w:hAnsi="微软雅黑" w:cs="楷体_GB2312" w:hint="eastAsia"/>
          <w:color w:val="313131"/>
          <w:sz w:val="28"/>
          <w:szCs w:val="28"/>
        </w:rPr>
        <w:t xml:space="preserve">　　</w:t>
      </w:r>
      <w:r w:rsidRPr="00CC5EF9">
        <w:rPr>
          <w:rFonts w:ascii="楷体_GB2312" w:eastAsia="楷体_GB2312" w:cs="楷体_GB2312" w:hint="eastAsia"/>
          <w:b/>
          <w:bCs/>
          <w:color w:val="313131"/>
          <w:sz w:val="28"/>
          <w:szCs w:val="28"/>
        </w:rPr>
        <w:t>非营利性活动</w:t>
      </w:r>
      <w:r w:rsidRPr="00CC5EF9">
        <w:rPr>
          <w:rFonts w:ascii="楷体_GB2312" w:eastAsia="楷体_GB2312" w:hAnsi="微软雅黑" w:cs="楷体_GB2312" w:hint="eastAsia"/>
          <w:color w:val="313131"/>
          <w:sz w:val="28"/>
          <w:szCs w:val="28"/>
        </w:rPr>
        <w:t>是指非营利组织登记核定或者章程规定的非营利性活动。</w:t>
      </w:r>
    </w:p>
    <w:p w:rsidR="0067620C" w:rsidRPr="00CC5EF9" w:rsidRDefault="0067620C" w:rsidP="00D038DF">
      <w:pPr>
        <w:widowControl/>
        <w:spacing w:line="360" w:lineRule="auto"/>
        <w:ind w:firstLineChars="150" w:firstLine="31680"/>
        <w:jc w:val="left"/>
        <w:rPr>
          <w:rFonts w:ascii="楷体_GB2312" w:eastAsia="楷体_GB2312" w:hAnsi="宋体" w:cs="Times New Roman"/>
          <w:sz w:val="28"/>
          <w:szCs w:val="28"/>
        </w:rPr>
      </w:pPr>
      <w:r w:rsidRPr="00CC5EF9">
        <w:rPr>
          <w:rFonts w:ascii="楷体_GB2312" w:eastAsia="楷体_GB2312" w:hAnsi="宋体" w:cs="楷体_GB2312" w:hint="eastAsia"/>
          <w:sz w:val="28"/>
          <w:szCs w:val="28"/>
        </w:rPr>
        <w:t>（五）上一年度的工资薪金情况专项报告，包括薪酬制度、工作人员整体平均工资薪金水平、工资福利占总支出比例、重要人员工资薪金信息（至少包括工资薪金水平排名前</w:t>
      </w:r>
      <w:r w:rsidRPr="00CC5EF9">
        <w:rPr>
          <w:rFonts w:ascii="楷体_GB2312" w:eastAsia="楷体_GB2312" w:hAnsi="宋体" w:cs="楷体_GB2312"/>
          <w:sz w:val="28"/>
          <w:szCs w:val="28"/>
        </w:rPr>
        <w:t>10</w:t>
      </w:r>
      <w:r w:rsidRPr="00CC5EF9">
        <w:rPr>
          <w:rFonts w:ascii="楷体_GB2312" w:eastAsia="楷体_GB2312" w:hAnsi="宋体" w:cs="楷体_GB2312" w:hint="eastAsia"/>
          <w:sz w:val="28"/>
          <w:szCs w:val="28"/>
        </w:rPr>
        <w:t>的人员，由申请单位法定代表人及财务负责人签名）；</w:t>
      </w:r>
    </w:p>
    <w:p w:rsidR="0067620C" w:rsidRPr="00CC5EF9" w:rsidRDefault="0067620C" w:rsidP="00D038DF">
      <w:pPr>
        <w:widowControl/>
        <w:spacing w:line="360" w:lineRule="auto"/>
        <w:ind w:firstLineChars="150" w:firstLine="31680"/>
        <w:jc w:val="left"/>
        <w:rPr>
          <w:rFonts w:ascii="楷体_GB2312" w:eastAsia="楷体_GB2312" w:hAnsi="宋体" w:cs="Times New Roman"/>
          <w:sz w:val="28"/>
          <w:szCs w:val="28"/>
        </w:rPr>
      </w:pPr>
      <w:r w:rsidRPr="00CC5EF9">
        <w:rPr>
          <w:rFonts w:ascii="楷体_GB2312" w:eastAsia="楷体_GB2312" w:hAnsi="宋体" w:cs="楷体_GB2312" w:hint="eastAsia"/>
          <w:sz w:val="28"/>
          <w:szCs w:val="28"/>
        </w:rPr>
        <w:t>（六）具有资质的中介机构鉴证的上一年度财务报表和审计报告。内容应包含非营利组织取得的应纳税收入与免税收入及其有关的成本、费用、损失分别核算的情况以及工作人员平均工资薪金水平的计算情况。（注：审计报告最后需附有中介机构执业证书复印件和审计人的注册会计师资格证影印件，注册会计师资格证的所在单位必须是出具审计报告的中介机构）；</w:t>
      </w:r>
    </w:p>
    <w:p w:rsidR="0067620C" w:rsidRPr="00CC5EF9" w:rsidRDefault="0067620C" w:rsidP="00D038DF">
      <w:pPr>
        <w:widowControl/>
        <w:spacing w:line="360" w:lineRule="auto"/>
        <w:ind w:firstLineChars="150" w:firstLine="31680"/>
        <w:jc w:val="left"/>
        <w:rPr>
          <w:rFonts w:ascii="楷体_GB2312" w:eastAsia="楷体_GB2312" w:hAnsi="宋体" w:cs="Times New Roman"/>
          <w:sz w:val="28"/>
          <w:szCs w:val="28"/>
        </w:rPr>
      </w:pPr>
      <w:r w:rsidRPr="00CC5EF9">
        <w:rPr>
          <w:rFonts w:ascii="楷体_GB2312" w:eastAsia="楷体_GB2312" w:hAnsi="宋体" w:cs="楷体_GB2312" w:hint="eastAsia"/>
          <w:sz w:val="28"/>
          <w:szCs w:val="28"/>
        </w:rPr>
        <w:t>（七）登记管理机关出具的事业单位、社会团体、基金会、社会服务机构、宗教活动场所、宗教院校上一年度符合相关法律法规和国家政策的事业发展情况或非营利活动的材料；</w:t>
      </w:r>
    </w:p>
    <w:p w:rsidR="0067620C" w:rsidRPr="00CC5EF9" w:rsidRDefault="0067620C" w:rsidP="00D038DF">
      <w:pPr>
        <w:widowControl/>
        <w:spacing w:line="360" w:lineRule="auto"/>
        <w:ind w:firstLineChars="150" w:firstLine="31680"/>
        <w:rPr>
          <w:rFonts w:ascii="楷体_GB2312" w:eastAsia="楷体_GB2312" w:hAnsi="宋体" w:cs="Times New Roman"/>
          <w:sz w:val="28"/>
          <w:szCs w:val="28"/>
        </w:rPr>
      </w:pPr>
      <w:r w:rsidRPr="00CC5EF9">
        <w:rPr>
          <w:rFonts w:ascii="楷体_GB2312" w:eastAsia="楷体_GB2312" w:hAnsi="宋体" w:cs="楷体_GB2312" w:hint="eastAsia"/>
          <w:sz w:val="28"/>
          <w:szCs w:val="28"/>
        </w:rPr>
        <w:t>（八）上一年度企业所得税纳税申报情况（例如：申请</w:t>
      </w:r>
      <w:r w:rsidRPr="00CC5EF9">
        <w:rPr>
          <w:rFonts w:ascii="楷体_GB2312" w:eastAsia="楷体_GB2312" w:hAnsi="宋体" w:cs="楷体_GB2312"/>
          <w:sz w:val="28"/>
          <w:szCs w:val="28"/>
        </w:rPr>
        <w:t>2018-2022</w:t>
      </w:r>
      <w:r w:rsidRPr="00CC5EF9">
        <w:rPr>
          <w:rFonts w:ascii="楷体_GB2312" w:eastAsia="楷体_GB2312" w:hAnsi="宋体" w:cs="楷体_GB2312" w:hint="eastAsia"/>
          <w:sz w:val="28"/>
          <w:szCs w:val="28"/>
        </w:rPr>
        <w:t>年度免税资格的提供</w:t>
      </w:r>
      <w:r w:rsidRPr="00CC5EF9">
        <w:rPr>
          <w:rFonts w:ascii="楷体_GB2312" w:eastAsia="楷体_GB2312" w:hAnsi="宋体" w:cs="楷体_GB2312"/>
          <w:sz w:val="28"/>
          <w:szCs w:val="28"/>
        </w:rPr>
        <w:t>2017</w:t>
      </w:r>
      <w:r w:rsidRPr="00CC5EF9">
        <w:rPr>
          <w:rFonts w:ascii="楷体_GB2312" w:eastAsia="楷体_GB2312" w:hAnsi="宋体" w:cs="楷体_GB2312" w:hint="eastAsia"/>
          <w:sz w:val="28"/>
          <w:szCs w:val="28"/>
        </w:rPr>
        <w:t>年纳税申报表）。</w:t>
      </w:r>
    </w:p>
    <w:p w:rsidR="0067620C" w:rsidRPr="00CC5EF9" w:rsidRDefault="0067620C" w:rsidP="00D038DF">
      <w:pPr>
        <w:widowControl/>
        <w:spacing w:line="360" w:lineRule="auto"/>
        <w:ind w:firstLineChars="200" w:firstLine="31680"/>
        <w:jc w:val="left"/>
        <w:rPr>
          <w:rFonts w:ascii="楷体_GB2312" w:eastAsia="楷体_GB2312" w:hAnsi="宋体" w:cs="Times New Roman"/>
          <w:sz w:val="28"/>
          <w:szCs w:val="28"/>
        </w:rPr>
      </w:pPr>
      <w:r w:rsidRPr="00CC5EF9">
        <w:rPr>
          <w:rFonts w:ascii="楷体_GB2312" w:eastAsia="楷体_GB2312" w:hAnsi="宋体" w:cs="楷体_GB2312" w:hint="eastAsia"/>
          <w:sz w:val="28"/>
          <w:szCs w:val="28"/>
        </w:rPr>
        <w:t>当年新设立或登记的非营利组织需提供本条第（一）项至第（三）项规定的材料及本条第（四）项、第（五）项规定的申请当年的材料，不需提供本条第（六）项至第（八）项规定的材料。</w:t>
      </w:r>
    </w:p>
    <w:p w:rsidR="0067620C" w:rsidRPr="00CC5EF9" w:rsidRDefault="0067620C" w:rsidP="00D038DF">
      <w:pPr>
        <w:widowControl/>
        <w:spacing w:line="560" w:lineRule="exact"/>
        <w:ind w:firstLineChars="200" w:firstLine="31680"/>
        <w:jc w:val="left"/>
        <w:rPr>
          <w:rFonts w:ascii="楷体_GB2312" w:eastAsia="楷体_GB2312" w:cs="Times New Roman"/>
          <w:kern w:val="0"/>
          <w:sz w:val="28"/>
          <w:szCs w:val="28"/>
        </w:rPr>
      </w:pPr>
      <w:r w:rsidRPr="00CC5EF9">
        <w:rPr>
          <w:rFonts w:ascii="楷体_GB2312" w:eastAsia="楷体_GB2312" w:hAnsi="宋体" w:cs="楷体_GB2312" w:hint="eastAsia"/>
          <w:sz w:val="28"/>
          <w:szCs w:val="28"/>
        </w:rPr>
        <w:t>以上报送的材料请携带原件（与复印件对照），加盖单位公章，并注明联系人的姓名、手机及电子邮箱。</w:t>
      </w:r>
    </w:p>
    <w:p w:rsidR="0067620C" w:rsidRPr="00CC5EF9" w:rsidRDefault="0067620C" w:rsidP="00D038DF">
      <w:pPr>
        <w:widowControl/>
        <w:spacing w:beforeLines="50" w:afterLines="50" w:line="360" w:lineRule="auto"/>
        <w:ind w:firstLineChars="200" w:firstLine="31680"/>
        <w:jc w:val="left"/>
        <w:rPr>
          <w:rFonts w:ascii="楷体_GB2312" w:eastAsia="楷体_GB2312" w:hAnsi="宋体" w:cs="Times New Roman"/>
          <w:b/>
          <w:bCs/>
          <w:sz w:val="28"/>
          <w:szCs w:val="28"/>
        </w:rPr>
      </w:pPr>
      <w:r w:rsidRPr="00CC5EF9">
        <w:rPr>
          <w:rFonts w:ascii="楷体_GB2312" w:eastAsia="楷体_GB2312" w:hAnsi="宋体" w:cs="楷体_GB2312" w:hint="eastAsia"/>
          <w:b/>
          <w:bCs/>
          <w:sz w:val="28"/>
          <w:szCs w:val="28"/>
        </w:rPr>
        <w:t>六、其他事项</w:t>
      </w:r>
    </w:p>
    <w:p w:rsidR="0067620C" w:rsidRPr="00CC5EF9" w:rsidRDefault="0067620C" w:rsidP="00D038DF">
      <w:pPr>
        <w:widowControl/>
        <w:spacing w:line="360" w:lineRule="auto"/>
        <w:ind w:firstLineChars="150" w:firstLine="31680"/>
        <w:jc w:val="left"/>
        <w:rPr>
          <w:rFonts w:ascii="楷体_GB2312" w:eastAsia="楷体_GB2312" w:hAnsi="宋体" w:cs="Times New Roman"/>
          <w:sz w:val="28"/>
          <w:szCs w:val="28"/>
        </w:rPr>
      </w:pPr>
      <w:r w:rsidRPr="00CC5EF9">
        <w:rPr>
          <w:rFonts w:ascii="楷体_GB2312" w:eastAsia="楷体_GB2312" w:hAnsi="宋体" w:cs="楷体_GB2312" w:hint="eastAsia"/>
          <w:sz w:val="28"/>
          <w:szCs w:val="28"/>
        </w:rPr>
        <w:t>（一）非营利组织免税优惠资格的有效期为</w:t>
      </w:r>
      <w:r w:rsidRPr="00CC5EF9">
        <w:rPr>
          <w:rFonts w:ascii="楷体_GB2312" w:eastAsia="楷体_GB2312" w:hAnsi="宋体" w:cs="楷体_GB2312"/>
          <w:sz w:val="28"/>
          <w:szCs w:val="28"/>
        </w:rPr>
        <w:t>5</w:t>
      </w:r>
      <w:r w:rsidRPr="00CC5EF9">
        <w:rPr>
          <w:rFonts w:ascii="楷体_GB2312" w:eastAsia="楷体_GB2312" w:hAnsi="宋体" w:cs="楷体_GB2312" w:hint="eastAsia"/>
          <w:sz w:val="28"/>
          <w:szCs w:val="28"/>
        </w:rPr>
        <w:t>年。非营利组织应在期满后次年的</w:t>
      </w:r>
      <w:r w:rsidRPr="00CC5EF9">
        <w:rPr>
          <w:rFonts w:ascii="楷体_GB2312" w:eastAsia="楷体_GB2312" w:hAnsi="宋体" w:cs="楷体_GB2312"/>
          <w:sz w:val="28"/>
          <w:szCs w:val="28"/>
        </w:rPr>
        <w:t>4</w:t>
      </w:r>
      <w:r w:rsidRPr="00CC5EF9">
        <w:rPr>
          <w:rFonts w:ascii="楷体_GB2312" w:eastAsia="楷体_GB2312" w:hAnsi="宋体" w:cs="楷体_GB2312" w:hint="eastAsia"/>
          <w:sz w:val="28"/>
          <w:szCs w:val="28"/>
        </w:rPr>
        <w:t>月</w:t>
      </w:r>
      <w:r w:rsidRPr="00CC5EF9">
        <w:rPr>
          <w:rFonts w:ascii="楷体_GB2312" w:eastAsia="楷体_GB2312" w:hAnsi="宋体" w:cs="楷体_GB2312"/>
          <w:sz w:val="28"/>
          <w:szCs w:val="28"/>
        </w:rPr>
        <w:t>1</w:t>
      </w:r>
      <w:r w:rsidRPr="00CC5EF9">
        <w:rPr>
          <w:rFonts w:ascii="楷体_GB2312" w:eastAsia="楷体_GB2312" w:hAnsi="宋体" w:cs="楷体_GB2312" w:hint="eastAsia"/>
          <w:sz w:val="28"/>
          <w:szCs w:val="28"/>
        </w:rPr>
        <w:t>日至</w:t>
      </w:r>
      <w:r w:rsidRPr="00CC5EF9">
        <w:rPr>
          <w:rFonts w:ascii="楷体_GB2312" w:eastAsia="楷体_GB2312" w:hAnsi="宋体" w:cs="楷体_GB2312"/>
          <w:sz w:val="28"/>
          <w:szCs w:val="28"/>
        </w:rPr>
        <w:t>6</w:t>
      </w:r>
      <w:r w:rsidRPr="00CC5EF9">
        <w:rPr>
          <w:rFonts w:ascii="楷体_GB2312" w:eastAsia="楷体_GB2312" w:hAnsi="宋体" w:cs="楷体_GB2312" w:hint="eastAsia"/>
          <w:sz w:val="28"/>
          <w:szCs w:val="28"/>
        </w:rPr>
        <w:t>月</w:t>
      </w:r>
      <w:r w:rsidRPr="00CC5EF9">
        <w:rPr>
          <w:rFonts w:ascii="楷体_GB2312" w:eastAsia="楷体_GB2312" w:hAnsi="宋体" w:cs="楷体_GB2312"/>
          <w:sz w:val="28"/>
          <w:szCs w:val="28"/>
        </w:rPr>
        <w:t>20</w:t>
      </w:r>
      <w:r w:rsidRPr="00CC5EF9">
        <w:rPr>
          <w:rFonts w:ascii="楷体_GB2312" w:eastAsia="楷体_GB2312" w:hAnsi="宋体" w:cs="楷体_GB2312" w:hint="eastAsia"/>
          <w:sz w:val="28"/>
          <w:szCs w:val="28"/>
        </w:rPr>
        <w:t>日申请复审，不提出复审申请或复审不合格的，其享受免税优惠的资格到期自动失效。非营利组织免税资格复审，按照初次申请免税优惠资格的规定办理。</w:t>
      </w:r>
    </w:p>
    <w:p w:rsidR="0067620C" w:rsidRPr="00CC5EF9" w:rsidRDefault="0067620C" w:rsidP="00D038DF">
      <w:pPr>
        <w:autoSpaceDN w:val="0"/>
        <w:spacing w:after="225" w:line="360" w:lineRule="auto"/>
        <w:ind w:leftChars="21" w:left="31680" w:right="45" w:firstLineChars="150" w:firstLine="31680"/>
        <w:jc w:val="left"/>
        <w:rPr>
          <w:rFonts w:ascii="楷体_GB2312" w:eastAsia="楷体_GB2312" w:hAnsi="华文中宋" w:cs="Times New Roman"/>
          <w:color w:val="313131"/>
          <w:sz w:val="28"/>
          <w:szCs w:val="28"/>
        </w:rPr>
      </w:pPr>
      <w:r w:rsidRPr="00CC5EF9">
        <w:rPr>
          <w:rFonts w:ascii="楷体_GB2312" w:eastAsia="楷体_GB2312" w:hAnsi="华文中宋" w:cs="楷体_GB2312" w:hint="eastAsia"/>
          <w:color w:val="313131"/>
          <w:sz w:val="28"/>
          <w:szCs w:val="28"/>
        </w:rPr>
        <w:t>（二）非营利组织免税的法律责任以及取消免税资格的规定按财税</w:t>
      </w:r>
      <w:r w:rsidRPr="00CC5EF9">
        <w:rPr>
          <w:rFonts w:ascii="楷体_GB2312" w:eastAsia="楷体_GB2312" w:hAnsi="华文中宋" w:cs="楷体_GB2312"/>
          <w:color w:val="313131"/>
          <w:sz w:val="28"/>
          <w:szCs w:val="28"/>
        </w:rPr>
        <w:t>[2018]13</w:t>
      </w:r>
      <w:r w:rsidRPr="00CC5EF9">
        <w:rPr>
          <w:rFonts w:ascii="楷体_GB2312" w:eastAsia="楷体_GB2312" w:hAnsi="华文中宋" w:cs="楷体_GB2312" w:hint="eastAsia"/>
          <w:color w:val="313131"/>
          <w:sz w:val="28"/>
          <w:szCs w:val="28"/>
        </w:rPr>
        <w:t>号文第五、六条执行，请有关非营利组织知悉</w:t>
      </w:r>
      <w:r>
        <w:rPr>
          <w:rFonts w:ascii="楷体_GB2312" w:eastAsia="楷体_GB2312" w:hAnsi="华文中宋" w:cs="楷体_GB2312" w:hint="eastAsia"/>
          <w:color w:val="313131"/>
          <w:sz w:val="28"/>
          <w:szCs w:val="28"/>
        </w:rPr>
        <w:t>并</w:t>
      </w:r>
      <w:r w:rsidRPr="00CC5EF9">
        <w:rPr>
          <w:rFonts w:ascii="楷体_GB2312" w:eastAsia="楷体_GB2312" w:hAnsi="华文中宋" w:cs="楷体_GB2312" w:hint="eastAsia"/>
          <w:color w:val="313131"/>
          <w:sz w:val="28"/>
          <w:szCs w:val="28"/>
        </w:rPr>
        <w:t>遵守有关规定。</w:t>
      </w:r>
    </w:p>
    <w:p w:rsidR="0067620C" w:rsidRPr="00CC5EF9" w:rsidRDefault="0067620C" w:rsidP="003336BA">
      <w:pPr>
        <w:widowControl/>
        <w:spacing w:line="560" w:lineRule="exact"/>
        <w:ind w:firstLineChars="200" w:firstLine="31680"/>
        <w:jc w:val="left"/>
        <w:rPr>
          <w:rFonts w:ascii="楷体_GB2312" w:eastAsia="楷体_GB2312" w:cs="Times New Roman"/>
          <w:sz w:val="28"/>
          <w:szCs w:val="28"/>
        </w:rPr>
      </w:pPr>
    </w:p>
    <w:sectPr w:rsidR="0067620C" w:rsidRPr="00CC5EF9" w:rsidSect="00D841B6">
      <w:footerReference w:type="default" r:id="rId6"/>
      <w:pgSz w:w="11906" w:h="16838"/>
      <w:pgMar w:top="1701" w:right="1797" w:bottom="170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20C" w:rsidRDefault="0067620C" w:rsidP="00F32957">
      <w:pPr>
        <w:rPr>
          <w:rFonts w:cs="Times New Roman"/>
        </w:rPr>
      </w:pPr>
      <w:r>
        <w:rPr>
          <w:rFonts w:cs="Times New Roman"/>
        </w:rPr>
        <w:separator/>
      </w:r>
    </w:p>
  </w:endnote>
  <w:endnote w:type="continuationSeparator" w:id="0">
    <w:p w:rsidR="0067620C" w:rsidRDefault="0067620C" w:rsidP="00F3295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宋体t.祯畴">
    <w:altName w:val="宋体"/>
    <w:panose1 w:val="00000000000000000000"/>
    <w:charset w:val="86"/>
    <w:family w:val="roman"/>
    <w:notTrueType/>
    <w:pitch w:val="default"/>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微软雅黑">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20C" w:rsidRDefault="0067620C">
    <w:pPr>
      <w:pStyle w:val="Footer"/>
      <w:jc w:val="center"/>
      <w:rPr>
        <w:rFonts w:cs="Times New Roman"/>
      </w:rPr>
    </w:pPr>
  </w:p>
  <w:p w:rsidR="0067620C" w:rsidRPr="008F0E4C" w:rsidRDefault="0067620C">
    <w:pPr>
      <w:pStyle w:val="Footer"/>
      <w:jc w:val="center"/>
      <w:rPr>
        <w:rFonts w:ascii="楷体" w:eastAsia="楷体" w:hAnsi="楷体" w:cs="Times New Roman"/>
        <w:sz w:val="21"/>
        <w:szCs w:val="21"/>
      </w:rPr>
    </w:pPr>
    <w:r w:rsidRPr="008F0E4C">
      <w:rPr>
        <w:rFonts w:ascii="楷体" w:eastAsia="楷体" w:hAnsi="楷体" w:cs="楷体" w:hint="eastAsia"/>
        <w:sz w:val="21"/>
        <w:szCs w:val="21"/>
        <w:lang w:val="zh-CN"/>
      </w:rPr>
      <w:t>第</w:t>
    </w:r>
    <w:r w:rsidRPr="008F0E4C">
      <w:rPr>
        <w:rFonts w:ascii="楷体" w:eastAsia="楷体" w:hAnsi="楷体" w:cs="楷体"/>
        <w:sz w:val="21"/>
        <w:szCs w:val="21"/>
        <w:lang w:val="zh-CN"/>
      </w:rPr>
      <w:t xml:space="preserve"> </w:t>
    </w:r>
    <w:r w:rsidRPr="008F0E4C">
      <w:rPr>
        <w:rFonts w:ascii="楷体" w:eastAsia="楷体" w:hAnsi="楷体" w:cs="楷体"/>
        <w:sz w:val="21"/>
        <w:szCs w:val="21"/>
      </w:rPr>
      <w:fldChar w:fldCharType="begin"/>
    </w:r>
    <w:r w:rsidRPr="008F0E4C">
      <w:rPr>
        <w:rFonts w:ascii="楷体" w:eastAsia="楷体" w:hAnsi="楷体" w:cs="楷体"/>
        <w:sz w:val="21"/>
        <w:szCs w:val="21"/>
      </w:rPr>
      <w:instrText>PAGE</w:instrText>
    </w:r>
    <w:r w:rsidRPr="008F0E4C">
      <w:rPr>
        <w:rFonts w:ascii="楷体" w:eastAsia="楷体" w:hAnsi="楷体" w:cs="楷体"/>
        <w:sz w:val="21"/>
        <w:szCs w:val="21"/>
      </w:rPr>
      <w:fldChar w:fldCharType="separate"/>
    </w:r>
    <w:r>
      <w:rPr>
        <w:rFonts w:ascii="楷体" w:eastAsia="楷体" w:hAnsi="楷体" w:cs="楷体"/>
        <w:noProof/>
        <w:sz w:val="21"/>
        <w:szCs w:val="21"/>
      </w:rPr>
      <w:t>1</w:t>
    </w:r>
    <w:r w:rsidRPr="008F0E4C">
      <w:rPr>
        <w:rFonts w:ascii="楷体" w:eastAsia="楷体" w:hAnsi="楷体" w:cs="楷体"/>
        <w:sz w:val="21"/>
        <w:szCs w:val="21"/>
      </w:rPr>
      <w:fldChar w:fldCharType="end"/>
    </w:r>
    <w:r w:rsidRPr="008F0E4C">
      <w:rPr>
        <w:rFonts w:ascii="楷体" w:eastAsia="楷体" w:hAnsi="楷体" w:cs="楷体"/>
        <w:sz w:val="21"/>
        <w:szCs w:val="21"/>
        <w:lang w:val="zh-CN"/>
      </w:rPr>
      <w:t xml:space="preserve"> </w:t>
    </w:r>
    <w:r w:rsidRPr="008F0E4C">
      <w:rPr>
        <w:rFonts w:ascii="楷体" w:eastAsia="楷体" w:hAnsi="楷体" w:cs="楷体" w:hint="eastAsia"/>
        <w:sz w:val="21"/>
        <w:szCs w:val="21"/>
        <w:lang w:val="zh-CN"/>
      </w:rPr>
      <w:t>页</w:t>
    </w:r>
    <w:r w:rsidRPr="008F0E4C">
      <w:rPr>
        <w:rFonts w:ascii="楷体" w:eastAsia="楷体" w:hAnsi="楷体" w:cs="楷体"/>
        <w:sz w:val="21"/>
        <w:szCs w:val="21"/>
        <w:lang w:val="zh-CN"/>
      </w:rPr>
      <w:t xml:space="preserve">/ </w:t>
    </w:r>
    <w:r w:rsidRPr="008F0E4C">
      <w:rPr>
        <w:rFonts w:ascii="楷体" w:eastAsia="楷体" w:hAnsi="楷体" w:cs="楷体" w:hint="eastAsia"/>
        <w:sz w:val="21"/>
        <w:szCs w:val="21"/>
        <w:lang w:val="zh-CN"/>
      </w:rPr>
      <w:t>共</w:t>
    </w:r>
    <w:r w:rsidRPr="008F0E4C">
      <w:rPr>
        <w:rFonts w:ascii="楷体" w:eastAsia="楷体" w:hAnsi="楷体" w:cs="楷体"/>
        <w:sz w:val="21"/>
        <w:szCs w:val="21"/>
        <w:lang w:val="zh-CN"/>
      </w:rPr>
      <w:t xml:space="preserve"> </w:t>
    </w:r>
    <w:r w:rsidRPr="008F0E4C">
      <w:rPr>
        <w:rFonts w:ascii="楷体" w:eastAsia="楷体" w:hAnsi="楷体" w:cs="楷体"/>
        <w:sz w:val="21"/>
        <w:szCs w:val="21"/>
      </w:rPr>
      <w:fldChar w:fldCharType="begin"/>
    </w:r>
    <w:r w:rsidRPr="008F0E4C">
      <w:rPr>
        <w:rFonts w:ascii="楷体" w:eastAsia="楷体" w:hAnsi="楷体" w:cs="楷体"/>
        <w:sz w:val="21"/>
        <w:szCs w:val="21"/>
      </w:rPr>
      <w:instrText>NUMPAGES</w:instrText>
    </w:r>
    <w:r w:rsidRPr="008F0E4C">
      <w:rPr>
        <w:rFonts w:ascii="楷体" w:eastAsia="楷体" w:hAnsi="楷体" w:cs="楷体"/>
        <w:sz w:val="21"/>
        <w:szCs w:val="21"/>
      </w:rPr>
      <w:fldChar w:fldCharType="separate"/>
    </w:r>
    <w:r>
      <w:rPr>
        <w:rFonts w:ascii="楷体" w:eastAsia="楷体" w:hAnsi="楷体" w:cs="楷体"/>
        <w:noProof/>
        <w:sz w:val="21"/>
        <w:szCs w:val="21"/>
      </w:rPr>
      <w:t>5</w:t>
    </w:r>
    <w:r w:rsidRPr="008F0E4C">
      <w:rPr>
        <w:rFonts w:ascii="楷体" w:eastAsia="楷体" w:hAnsi="楷体" w:cs="楷体"/>
        <w:sz w:val="21"/>
        <w:szCs w:val="21"/>
      </w:rPr>
      <w:fldChar w:fldCharType="end"/>
    </w:r>
    <w:r w:rsidRPr="008F0E4C">
      <w:rPr>
        <w:rFonts w:ascii="楷体" w:eastAsia="楷体" w:hAnsi="楷体" w:cs="楷体"/>
        <w:sz w:val="21"/>
        <w:szCs w:val="21"/>
      </w:rPr>
      <w:t xml:space="preserve"> </w:t>
    </w:r>
    <w:r w:rsidRPr="008F0E4C">
      <w:rPr>
        <w:rFonts w:ascii="楷体" w:eastAsia="楷体" w:hAnsi="楷体" w:cs="楷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20C" w:rsidRDefault="0067620C" w:rsidP="00F32957">
      <w:pPr>
        <w:rPr>
          <w:rFonts w:cs="Times New Roman"/>
        </w:rPr>
      </w:pPr>
      <w:r>
        <w:rPr>
          <w:rFonts w:cs="Times New Roman"/>
        </w:rPr>
        <w:separator/>
      </w:r>
    </w:p>
  </w:footnote>
  <w:footnote w:type="continuationSeparator" w:id="0">
    <w:p w:rsidR="0067620C" w:rsidRDefault="0067620C" w:rsidP="00F32957">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2957"/>
    <w:rsid w:val="00004F1E"/>
    <w:rsid w:val="00010247"/>
    <w:rsid w:val="000106DF"/>
    <w:rsid w:val="000147F6"/>
    <w:rsid w:val="000249CD"/>
    <w:rsid w:val="00025FDB"/>
    <w:rsid w:val="00037A81"/>
    <w:rsid w:val="00063C46"/>
    <w:rsid w:val="00067ABE"/>
    <w:rsid w:val="000A0B98"/>
    <w:rsid w:val="000E61F6"/>
    <w:rsid w:val="000F2EF7"/>
    <w:rsid w:val="00111BFC"/>
    <w:rsid w:val="00136C72"/>
    <w:rsid w:val="00163FFD"/>
    <w:rsid w:val="00164D1C"/>
    <w:rsid w:val="00170C90"/>
    <w:rsid w:val="0017302D"/>
    <w:rsid w:val="001B365F"/>
    <w:rsid w:val="001C312C"/>
    <w:rsid w:val="00204F82"/>
    <w:rsid w:val="00255C8F"/>
    <w:rsid w:val="002679B5"/>
    <w:rsid w:val="00292FF3"/>
    <w:rsid w:val="002A384C"/>
    <w:rsid w:val="002B4D4B"/>
    <w:rsid w:val="002C6BD6"/>
    <w:rsid w:val="002D5FCD"/>
    <w:rsid w:val="002E1229"/>
    <w:rsid w:val="002E6D3F"/>
    <w:rsid w:val="00301462"/>
    <w:rsid w:val="003061FD"/>
    <w:rsid w:val="00306364"/>
    <w:rsid w:val="00310F9A"/>
    <w:rsid w:val="003336BA"/>
    <w:rsid w:val="003432C4"/>
    <w:rsid w:val="003458D3"/>
    <w:rsid w:val="003479FC"/>
    <w:rsid w:val="00355884"/>
    <w:rsid w:val="0037327B"/>
    <w:rsid w:val="00375837"/>
    <w:rsid w:val="00377839"/>
    <w:rsid w:val="003A7072"/>
    <w:rsid w:val="003D18A3"/>
    <w:rsid w:val="003D3B4E"/>
    <w:rsid w:val="00406486"/>
    <w:rsid w:val="0040679D"/>
    <w:rsid w:val="00416ED0"/>
    <w:rsid w:val="0044586B"/>
    <w:rsid w:val="0048194A"/>
    <w:rsid w:val="00490DA9"/>
    <w:rsid w:val="004A3C2C"/>
    <w:rsid w:val="004B7FA5"/>
    <w:rsid w:val="004D6CCB"/>
    <w:rsid w:val="004E0275"/>
    <w:rsid w:val="004E0A0E"/>
    <w:rsid w:val="004E21B2"/>
    <w:rsid w:val="004E560E"/>
    <w:rsid w:val="005014BC"/>
    <w:rsid w:val="00502003"/>
    <w:rsid w:val="0051193D"/>
    <w:rsid w:val="00517C46"/>
    <w:rsid w:val="00532681"/>
    <w:rsid w:val="0053723E"/>
    <w:rsid w:val="005379F0"/>
    <w:rsid w:val="0054153A"/>
    <w:rsid w:val="00564712"/>
    <w:rsid w:val="00575BE2"/>
    <w:rsid w:val="005A4437"/>
    <w:rsid w:val="005C7313"/>
    <w:rsid w:val="005D546F"/>
    <w:rsid w:val="005D5601"/>
    <w:rsid w:val="005D756B"/>
    <w:rsid w:val="005E0FB2"/>
    <w:rsid w:val="00606843"/>
    <w:rsid w:val="00610A42"/>
    <w:rsid w:val="00611980"/>
    <w:rsid w:val="00621CF6"/>
    <w:rsid w:val="0064327E"/>
    <w:rsid w:val="00650280"/>
    <w:rsid w:val="00667867"/>
    <w:rsid w:val="0067031A"/>
    <w:rsid w:val="0067620C"/>
    <w:rsid w:val="00681B13"/>
    <w:rsid w:val="00684AB7"/>
    <w:rsid w:val="006B4BC8"/>
    <w:rsid w:val="006B72D8"/>
    <w:rsid w:val="006B7A86"/>
    <w:rsid w:val="006B7E4A"/>
    <w:rsid w:val="006D43D0"/>
    <w:rsid w:val="00723288"/>
    <w:rsid w:val="0072436F"/>
    <w:rsid w:val="0074339D"/>
    <w:rsid w:val="007512E9"/>
    <w:rsid w:val="007531D3"/>
    <w:rsid w:val="00753DCC"/>
    <w:rsid w:val="0075792E"/>
    <w:rsid w:val="00774B47"/>
    <w:rsid w:val="00792127"/>
    <w:rsid w:val="007A0F09"/>
    <w:rsid w:val="007A545A"/>
    <w:rsid w:val="007D3F1B"/>
    <w:rsid w:val="007E0A70"/>
    <w:rsid w:val="008332B2"/>
    <w:rsid w:val="00855841"/>
    <w:rsid w:val="008618D0"/>
    <w:rsid w:val="008C51B0"/>
    <w:rsid w:val="008D7573"/>
    <w:rsid w:val="008E2FED"/>
    <w:rsid w:val="008F0E4C"/>
    <w:rsid w:val="00916F16"/>
    <w:rsid w:val="00934D3A"/>
    <w:rsid w:val="00987938"/>
    <w:rsid w:val="009E797E"/>
    <w:rsid w:val="00A35278"/>
    <w:rsid w:val="00A75554"/>
    <w:rsid w:val="00A91A23"/>
    <w:rsid w:val="00A9758F"/>
    <w:rsid w:val="00AC0AD1"/>
    <w:rsid w:val="00AC2AE6"/>
    <w:rsid w:val="00B06E04"/>
    <w:rsid w:val="00B201CA"/>
    <w:rsid w:val="00B21FAF"/>
    <w:rsid w:val="00B251E8"/>
    <w:rsid w:val="00B259F7"/>
    <w:rsid w:val="00B3707D"/>
    <w:rsid w:val="00B44A3C"/>
    <w:rsid w:val="00B53B96"/>
    <w:rsid w:val="00B53EF9"/>
    <w:rsid w:val="00B54CAB"/>
    <w:rsid w:val="00BD7875"/>
    <w:rsid w:val="00BF5A3E"/>
    <w:rsid w:val="00C000F9"/>
    <w:rsid w:val="00C029A5"/>
    <w:rsid w:val="00C12B9B"/>
    <w:rsid w:val="00C173FB"/>
    <w:rsid w:val="00C30DF4"/>
    <w:rsid w:val="00C35764"/>
    <w:rsid w:val="00C564B9"/>
    <w:rsid w:val="00CB392B"/>
    <w:rsid w:val="00CB6FB9"/>
    <w:rsid w:val="00CC5EF9"/>
    <w:rsid w:val="00D038DF"/>
    <w:rsid w:val="00D15A46"/>
    <w:rsid w:val="00D24DF1"/>
    <w:rsid w:val="00D27CC6"/>
    <w:rsid w:val="00D40E86"/>
    <w:rsid w:val="00D55C34"/>
    <w:rsid w:val="00D62006"/>
    <w:rsid w:val="00D747E3"/>
    <w:rsid w:val="00D841B6"/>
    <w:rsid w:val="00D934A6"/>
    <w:rsid w:val="00DC1FA6"/>
    <w:rsid w:val="00DE2373"/>
    <w:rsid w:val="00DE23AD"/>
    <w:rsid w:val="00DF723C"/>
    <w:rsid w:val="00E203C7"/>
    <w:rsid w:val="00E35E18"/>
    <w:rsid w:val="00E75674"/>
    <w:rsid w:val="00E80F52"/>
    <w:rsid w:val="00E84580"/>
    <w:rsid w:val="00EA79C6"/>
    <w:rsid w:val="00EE6738"/>
    <w:rsid w:val="00EE6E69"/>
    <w:rsid w:val="00EE7369"/>
    <w:rsid w:val="00F118BB"/>
    <w:rsid w:val="00F15E06"/>
    <w:rsid w:val="00F21376"/>
    <w:rsid w:val="00F24E19"/>
    <w:rsid w:val="00F32957"/>
    <w:rsid w:val="00F4623B"/>
    <w:rsid w:val="00F75BAD"/>
    <w:rsid w:val="00FC4064"/>
    <w:rsid w:val="00FE0112"/>
    <w:rsid w:val="00FE4F8F"/>
    <w:rsid w:val="00FF4F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247"/>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32957"/>
    <w:rPr>
      <w:b/>
      <w:bCs/>
    </w:rPr>
  </w:style>
  <w:style w:type="paragraph" w:styleId="Header">
    <w:name w:val="header"/>
    <w:basedOn w:val="Normal"/>
    <w:link w:val="HeaderChar"/>
    <w:uiPriority w:val="99"/>
    <w:rsid w:val="00F329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32957"/>
    <w:rPr>
      <w:sz w:val="18"/>
      <w:szCs w:val="18"/>
    </w:rPr>
  </w:style>
  <w:style w:type="paragraph" w:styleId="Footer">
    <w:name w:val="footer"/>
    <w:basedOn w:val="Normal"/>
    <w:link w:val="FooterChar"/>
    <w:uiPriority w:val="99"/>
    <w:rsid w:val="00F3295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32957"/>
    <w:rPr>
      <w:sz w:val="18"/>
      <w:szCs w:val="18"/>
    </w:rPr>
  </w:style>
  <w:style w:type="paragraph" w:styleId="BalloonText">
    <w:name w:val="Balloon Text"/>
    <w:basedOn w:val="Normal"/>
    <w:link w:val="BalloonTextChar"/>
    <w:uiPriority w:val="99"/>
    <w:semiHidden/>
    <w:rsid w:val="007A0F09"/>
    <w:rPr>
      <w:sz w:val="18"/>
      <w:szCs w:val="18"/>
    </w:rPr>
  </w:style>
  <w:style w:type="character" w:customStyle="1" w:styleId="BalloonTextChar">
    <w:name w:val="Balloon Text Char"/>
    <w:basedOn w:val="DefaultParagraphFont"/>
    <w:link w:val="BalloonText"/>
    <w:uiPriority w:val="99"/>
    <w:semiHidden/>
    <w:locked/>
    <w:rsid w:val="0064327E"/>
    <w:rPr>
      <w:sz w:val="2"/>
      <w:szCs w:val="2"/>
    </w:rPr>
  </w:style>
  <w:style w:type="paragraph" w:customStyle="1" w:styleId="Default">
    <w:name w:val="Default"/>
    <w:uiPriority w:val="99"/>
    <w:rsid w:val="008F0E4C"/>
    <w:pPr>
      <w:widowControl w:val="0"/>
      <w:autoSpaceDE w:val="0"/>
      <w:autoSpaceDN w:val="0"/>
      <w:adjustRightInd w:val="0"/>
    </w:pPr>
    <w:rPr>
      <w:rFonts w:ascii="宋体t.祯畴" w:eastAsia="宋体t.祯畴" w:cs="宋体t.祯畴"/>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7898114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442</TotalTime>
  <Pages>5</Pages>
  <Words>334</Words>
  <Characters>1904</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郑菁华</cp:lastModifiedBy>
  <cp:revision>46</cp:revision>
  <cp:lastPrinted>2018-01-10T16:11:00Z</cp:lastPrinted>
  <dcterms:created xsi:type="dcterms:W3CDTF">2017-03-27T07:27:00Z</dcterms:created>
  <dcterms:modified xsi:type="dcterms:W3CDTF">2018-01-10T16:25:00Z</dcterms:modified>
</cp:coreProperties>
</file>