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lang w:val="en-US"/>
        </w:rPr>
      </w:pPr>
      <w:r>
        <w:rPr>
          <w:rFonts w:hint="default" w:ascii="Times New Roman" w:hAnsi="Times New Roman" w:eastAsia="黑体" w:cs="Times New Roman"/>
          <w:color w:val="auto"/>
          <w:highlight w:val="none"/>
        </w:rPr>
        <w:t>附件</w:t>
      </w:r>
      <w:r>
        <w:rPr>
          <w:rFonts w:hint="default" w:ascii="Times New Roman" w:hAnsi="Times New Roman" w:eastAsia="黑体" w:cs="Times New Roman"/>
          <w:color w:val="auto"/>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关于部分检验项目的说明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pacing w:val="-12"/>
          <w:sz w:val="32"/>
          <w:szCs w:val="32"/>
          <w:highlight w:val="none"/>
        </w:rPr>
      </w:pPr>
      <w:r>
        <w:rPr>
          <w:rFonts w:hint="default" w:ascii="Times New Roman" w:hAnsi="Times New Roman" w:eastAsia="黑体" w:cs="Times New Roman"/>
          <w:kern w:val="0"/>
          <w:sz w:val="32"/>
          <w:szCs w:val="32"/>
          <w:highlight w:val="none"/>
          <w:lang w:eastAsia="zh-CN"/>
        </w:rPr>
        <w:t>一、铜绿假单胞菌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highlight w:val="none"/>
        </w:rPr>
      </w:pPr>
      <w:r>
        <w:rPr>
          <w:rFonts w:hint="default" w:ascii="Times New Roman" w:hAnsi="Times New Roman" w:eastAsia="仿宋" w:cs="Times New Roman"/>
          <w:highlight w:val="none"/>
        </w:rPr>
        <w:t>铜绿假单胞菌是一种条件致病菌</w:t>
      </w:r>
      <w:r>
        <w:rPr>
          <w:rFonts w:hint="eastAsia" w:ascii="Times New Roman" w:hAnsi="Times New Roman" w:cs="Times New Roman"/>
          <w:highlight w:val="none"/>
          <w:lang w:eastAsia="zh-CN"/>
        </w:rPr>
        <w:t>，</w:t>
      </w:r>
      <w:r>
        <w:rPr>
          <w:rFonts w:hint="default" w:ascii="Times New Roman" w:hAnsi="Times New Roman" w:eastAsia="仿宋" w:cs="Times New Roman"/>
          <w:highlight w:val="none"/>
        </w:rPr>
        <w:t>广泛分布于各种水、空气、正常人的皮肤、呼吸道和肠道等，易在潮湿的环境存活。如果桶装水的消费周期较长，营养要求较低的铜绿假单胞菌可生长繁殖，可能会引起味道、气味和浊度的改变。</w:t>
      </w:r>
      <w:r>
        <w:rPr>
          <w:rFonts w:hint="default" w:ascii="Times New Roman" w:hAnsi="Times New Roman" w:eastAsia="仿宋" w:cs="Times New Roman"/>
          <w:highlight w:val="yellow"/>
        </w:rPr>
        <w:t>《食品安全国家标准 包装饮用水》（GB 19298-2014）</w:t>
      </w:r>
      <w:r>
        <w:rPr>
          <w:rFonts w:hint="eastAsia" w:ascii="Times New Roman" w:hAnsi="Times New Roman" w:cs="Times New Roman"/>
          <w:color w:val="0000FF"/>
          <w:highlight w:val="none"/>
          <w:lang w:eastAsia="zh-CN"/>
        </w:rPr>
        <w:t>报告书上是：</w:t>
      </w:r>
      <w:r>
        <w:rPr>
          <w:rFonts w:hint="default" w:ascii="Times New Roman" w:hAnsi="Times New Roman" w:eastAsia="仿宋" w:cs="Times New Roman"/>
          <w:color w:val="0000FF"/>
          <w:highlight w:val="none"/>
        </w:rPr>
        <w:t>GB 8537-2018《食品安全国家标准 饮用天然矿泉水》</w:t>
      </w:r>
      <w:r>
        <w:rPr>
          <w:rFonts w:hint="default" w:ascii="Times New Roman" w:hAnsi="Times New Roman" w:eastAsia="仿宋" w:cs="Times New Roman"/>
          <w:highlight w:val="none"/>
        </w:rPr>
        <w:t>中有相关规定，明确了铜绿假单胞菌在该类饮用水中的最大允许限。产品不合格的主要原因是水源带入，生产过程中工艺控制不严或者包装材料清洗消毒有缺陷。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pacing w:val="-12"/>
          <w:sz w:val="32"/>
          <w:szCs w:val="32"/>
          <w:highlight w:val="none"/>
        </w:rPr>
      </w:pPr>
      <w:r>
        <w:rPr>
          <w:rFonts w:hint="default" w:ascii="Times New Roman" w:hAnsi="Times New Roman" w:eastAsia="黑体" w:cs="Times New Roman"/>
          <w:highlight w:val="none"/>
          <w:lang w:eastAsia="zh-CN"/>
        </w:rPr>
        <w:t>二、6-苄基腺嘌呤（6-BA）</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highlight w:val="none"/>
        </w:rPr>
      </w:pPr>
      <w:r>
        <w:rPr>
          <w:rFonts w:hint="default" w:ascii="Times New Roman" w:hAnsi="Times New Roman" w:eastAsia="仿宋" w:cs="Times New Roman"/>
          <w:highlight w:val="none"/>
        </w:rPr>
        <w:t>6-苄基腺嘌呤（6-BA）是一种植物生长调节剂，曾在豆芽生产中被广泛使用。《国家食品药品监督管理总局 农业部 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6-苄基腺嘌呤（6-BA）的原因，可能是生产者为了抑制豆芽生根，提高豆芽产量，从而违规使用相关农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三、4-氯苯氧乙酸钠（以4-氯苯氧乙酸计）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4-氯苯氧乙酸钠（以4-氯苯氧乙酸计）又称防落素、保果灵，是一种植物生长调节剂。具有防止落花落果、抑制豆类生根、调节植物株内激素平衡等作用。《国家食品药品监督管理总局 农业部 国家卫生和计划生育委员会关于豆芽生产过程中禁止使用6-苄基腺嘌呤等物质的公告》（2015年第11号）中规定，生产者不得在豆芽生产过程中使用6-苄基腺嘌呤、4-氯苯氧乙酸钠、赤霉素等物质，豆芽经营者不得经营含有6-苄基腺嘌呤、4-氯苯氧乙酸钠、赤霉素等物质的豆芽。豆芽中检出4-氯苯氧乙酸钠的原因，可能是生产者为提高豆芽产量，从而违规使用相关农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四、氧乐果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氧乐果是一种有机磷杀虫、杀螨剂，对害虫击倒力快。具有较强的内吸、触杀和一定的胃毒作用，其作用机制为抑制昆虫胆碱酯酶。《食品安全国家标准 食品中农药最大残留限量》（GB 2763-2019）中规定，氧乐果在豆类蔬菜中的最大残留限量为0.02mg/kg。长期食用农药残留超标的食品，对人体健康有一定影响。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highlight w:val="none"/>
          <w:lang w:eastAsia="zh-CN"/>
        </w:rPr>
      </w:pPr>
      <w:r>
        <w:rPr>
          <w:rFonts w:hint="default" w:ascii="Times New Roman" w:hAnsi="Times New Roman" w:eastAsia="黑体" w:cs="Times New Roman"/>
          <w:highlight w:val="none"/>
          <w:lang w:eastAsia="zh-CN"/>
        </w:rPr>
        <w:t>五、黄曲霉毒素B</w:t>
      </w:r>
      <w:r>
        <w:rPr>
          <w:rFonts w:hint="default" w:ascii="Times New Roman" w:hAnsi="Times New Roman" w:eastAsia="黑体" w:cs="Times New Roman"/>
          <w:highlight w:val="none"/>
          <w:vertAlign w:val="subscript"/>
          <w:lang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黄曲霉毒素B</w:t>
      </w:r>
      <w:r>
        <w:rPr>
          <w:rFonts w:hint="default" w:ascii="Times New Roman" w:hAnsi="Times New Roman" w:cs="Times New Roman"/>
          <w:highlight w:val="none"/>
          <w:vertAlign w:val="subscript"/>
          <w:lang w:eastAsia="zh-CN"/>
        </w:rPr>
        <w:t>1</w:t>
      </w:r>
      <w:r>
        <w:rPr>
          <w:rFonts w:hint="default" w:ascii="Times New Roman" w:hAnsi="Times New Roman" w:cs="Times New Roman"/>
          <w:highlight w:val="none"/>
          <w:lang w:eastAsia="zh-CN"/>
        </w:rPr>
        <w:t>是一种强致癌性的化学物质，其毒性作用主要是对肝脏的损害。《食品安全国家标准食品中真菌毒素限量》（GB 2761—2017）中规定，花生油中黄曲霉毒素B</w:t>
      </w:r>
      <w:r>
        <w:rPr>
          <w:rFonts w:hint="default" w:ascii="Times New Roman" w:hAnsi="Times New Roman" w:cs="Times New Roman"/>
          <w:highlight w:val="none"/>
          <w:vertAlign w:val="subscript"/>
          <w:lang w:eastAsia="zh-CN"/>
        </w:rPr>
        <w:t>1</w:t>
      </w:r>
      <w:r>
        <w:rPr>
          <w:rFonts w:hint="default" w:ascii="Times New Roman" w:hAnsi="Times New Roman" w:cs="Times New Roman"/>
          <w:highlight w:val="none"/>
          <w:lang w:eastAsia="zh-CN"/>
        </w:rPr>
        <w:t>的最大检出限量均为20μg/kg。花生油中黄曲霉毒素B</w:t>
      </w:r>
      <w:r>
        <w:rPr>
          <w:rFonts w:hint="default" w:ascii="Times New Roman" w:hAnsi="Times New Roman" w:cs="Times New Roman"/>
          <w:highlight w:val="none"/>
          <w:vertAlign w:val="subscript"/>
          <w:lang w:eastAsia="zh-CN"/>
        </w:rPr>
        <w:t>1</w:t>
      </w:r>
      <w:r>
        <w:rPr>
          <w:rFonts w:hint="default" w:ascii="Times New Roman" w:hAnsi="Times New Roman" w:cs="Times New Roman"/>
          <w:highlight w:val="none"/>
          <w:lang w:eastAsia="zh-CN"/>
        </w:rPr>
        <w:t>超标的原因，可能是花生原料在储存过程中温度、湿度等条件控制不当；生产前对原料把关不严；精炼工艺不达标或工艺控制不当等。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eastAsia="zh-CN"/>
        </w:rPr>
      </w:pPr>
      <w:r>
        <w:rPr>
          <w:rFonts w:hint="eastAsia" w:ascii="黑体" w:hAnsi="黑体" w:eastAsia="黑体" w:cs="黑体"/>
          <w:highlight w:val="none"/>
          <w:lang w:eastAsia="zh-CN"/>
        </w:rPr>
        <w:t>六、防腐剂各自用量占其最大使用量比例之和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防腐剂是以保持食品原有品质和营养价值为目的的食品添加剂，它能抑制微生物的生长繁殖，防止食品腐败变质从而延长保质期。《食品安全国家标准 食品添加剂使用标准》（GB 2760—2014）中不仅规定了我国在食品中允许添加的某一添加剂的种类、使用量或残留量，而且规定了同一功能的防腐剂在混合使用时，各自用量占其最大使用量的比例之和不应超过1。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eastAsia="zh-CN"/>
        </w:rPr>
      </w:pPr>
      <w:r>
        <w:rPr>
          <w:rFonts w:hint="eastAsia" w:ascii="黑体" w:hAnsi="黑体" w:eastAsia="黑体" w:cs="黑体"/>
          <w:highlight w:val="none"/>
          <w:lang w:eastAsia="zh-CN"/>
        </w:rPr>
        <w:t>七、乙基麦芽酚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乙基麦芽酚是《食品安全国家标准 食品添加剂使用标准》（GB 2760-2014）中允许使用的食品用香料，可作为烟草、食品、饮料、香精、果酒、日用化妆品等的香味增效剂、香味改良剂。但过量食用乙基麦芽酚会对人的肝脏产生一定影响，严重的还可能导致头痛、恶心、呕吐、呼吸困难，甚至造成肝、肾损伤，对人体危害较大。《食品安全国家标准 食品添加剂使用标准》（GB 2760-2014）中规定，植物油脂中不得添加食品用香精香料。食用植物调和油中乙基麦芽酚超标的原因可能是一些不法商家利用乙基麦芽酚价格低廉、用量少的特点，在食用植物油中掺入调香、调色违规添加物，以次充好，以普通油充高档油</w:t>
      </w:r>
      <w:r>
        <w:rPr>
          <w:rFonts w:hint="eastAsia" w:ascii="Times New Roman" w:hAnsi="Times New Roman" w:cs="Times New Roman"/>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eastAsia="zh-CN"/>
        </w:rPr>
      </w:pPr>
      <w:r>
        <w:rPr>
          <w:rFonts w:hint="eastAsia" w:ascii="黑体" w:hAnsi="黑体" w:eastAsia="黑体" w:cs="黑体"/>
          <w:highlight w:val="none"/>
          <w:lang w:eastAsia="zh-CN"/>
        </w:rPr>
        <w:t>八、酸价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酸价反映了油脂酸败的程度。在一般情况下，酸价略有升高不会对人体的健康产生损害，但如发生严重的变质时，所产生的醛、酮、酸会破坏脂溶性维生素，导致肠胃不适、腹泻等。</w:t>
      </w:r>
      <w:r>
        <w:rPr>
          <w:rFonts w:hint="default" w:ascii="Times New Roman" w:hAnsi="Times New Roman" w:cs="Times New Roman"/>
          <w:highlight w:val="yellow"/>
          <w:lang w:eastAsia="zh-CN"/>
        </w:rPr>
        <w:t>《食品安全国家标准 糕点、面包》（GB 7099-2015）</w:t>
      </w:r>
      <w:r>
        <w:rPr>
          <w:rFonts w:hint="eastAsia" w:ascii="Times New Roman" w:hAnsi="Times New Roman" w:cs="Times New Roman"/>
          <w:color w:val="0000FF"/>
          <w:highlight w:val="none"/>
          <w:lang w:eastAsia="zh-CN"/>
        </w:rPr>
        <w:t>报告书上是：GB 2716-2018《食品安全国家标准 植物油》</w:t>
      </w:r>
      <w:r>
        <w:rPr>
          <w:rFonts w:hint="default" w:ascii="Times New Roman" w:hAnsi="Times New Roman" w:cs="Times New Roman"/>
          <w:highlight w:val="none"/>
          <w:lang w:eastAsia="zh-CN"/>
        </w:rPr>
        <w:t>中规定，在糕点、面包中酸价的最大限量值为5mg/g。产品中不合格的主要原因是使用酸败的油等原料、加工过程控制不当或者储运不当造成</w:t>
      </w:r>
      <w:r>
        <w:rPr>
          <w:rFonts w:hint="eastAsia" w:ascii="Times New Roman" w:hAnsi="Times New Roman" w:cs="Times New Roman"/>
          <w:highlight w:val="none"/>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40A71"/>
    <w:rsid w:val="0F0B731D"/>
    <w:rsid w:val="148A3466"/>
    <w:rsid w:val="240F1E99"/>
    <w:rsid w:val="26153BC5"/>
    <w:rsid w:val="299B360D"/>
    <w:rsid w:val="3B012C70"/>
    <w:rsid w:val="3C757FD8"/>
    <w:rsid w:val="44051BAD"/>
    <w:rsid w:val="51273889"/>
    <w:rsid w:val="52777D83"/>
    <w:rsid w:val="53870E6F"/>
    <w:rsid w:val="56027433"/>
    <w:rsid w:val="5D0570A9"/>
    <w:rsid w:val="5DB16842"/>
    <w:rsid w:val="63C40A71"/>
    <w:rsid w:val="78E768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hhy1405136765</cp:lastModifiedBy>
  <dcterms:modified xsi:type="dcterms:W3CDTF">2021-01-11T08:56:28Z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