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F6" w:rsidRDefault="006E4574">
      <w:pPr>
        <w:widowControl w:val="0"/>
        <w:spacing w:line="600" w:lineRule="exact"/>
        <w:jc w:val="center"/>
        <w:outlineLvl w:val="0"/>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《惠州市</w:t>
      </w:r>
      <w:r w:rsidR="00E94FF6">
        <w:rPr>
          <w:rFonts w:ascii="方正小标宋_GBK" w:eastAsia="方正小标宋_GBK" w:hAnsi="方正小标宋_GBK" w:cs="方正小标宋_GBK" w:hint="eastAsia"/>
          <w:bCs/>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_GBK" w:eastAsia="方正小标宋_GBK" w:hAnsi="方正小标宋_GBK" w:cs="方正小标宋_GBK" w:hint="eastAsia"/>
          <w:bCs/>
          <w:sz w:val="44"/>
          <w:szCs w:val="44"/>
        </w:rPr>
        <w:instrText>ADDIN CNKISM.UserStyle</w:instrText>
      </w:r>
      <w:r w:rsidR="00E94FF6">
        <w:rPr>
          <w:rFonts w:ascii="方正小标宋_GBK" w:eastAsia="方正小标宋_GBK" w:hAnsi="方正小标宋_GBK" w:cs="方正小标宋_GBK" w:hint="eastAsia"/>
          <w:bCs/>
          <w:sz w:val="44"/>
          <w:szCs w:val="44"/>
        </w:rPr>
      </w:r>
      <w:r w:rsidR="00E94FF6">
        <w:rPr>
          <w:rFonts w:ascii="方正小标宋_GBK" w:eastAsia="方正小标宋_GBK" w:hAnsi="方正小标宋_GBK" w:cs="方正小标宋_GBK" w:hint="eastAsia"/>
          <w:bCs/>
          <w:sz w:val="44"/>
          <w:szCs w:val="44"/>
        </w:rPr>
        <w:fldChar w:fldCharType="end"/>
      </w:r>
      <w:r>
        <w:rPr>
          <w:rFonts w:ascii="方正小标宋_GBK" w:eastAsia="方正小标宋_GBK" w:hAnsi="方正小标宋_GBK" w:cs="方正小标宋_GBK" w:hint="eastAsia"/>
          <w:bCs/>
          <w:sz w:val="44"/>
          <w:szCs w:val="44"/>
        </w:rPr>
        <w:t>文明行为促进条例</w:t>
      </w:r>
      <w:r>
        <w:rPr>
          <w:rFonts w:ascii="方正小标宋_GBK" w:eastAsia="方正小标宋_GBK" w:hAnsi="方正小标宋_GBK" w:cs="方正小标宋_GBK" w:hint="eastAsia"/>
          <w:bCs/>
          <w:sz w:val="44"/>
          <w:szCs w:val="44"/>
        </w:rPr>
        <w:t>（草案）》</w:t>
      </w:r>
    </w:p>
    <w:p w:rsidR="00E94FF6" w:rsidRDefault="006E4574">
      <w:pPr>
        <w:widowControl w:val="0"/>
        <w:spacing w:line="600" w:lineRule="exact"/>
        <w:jc w:val="center"/>
        <w:outlineLvl w:val="0"/>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（征求意见稿）</w:t>
      </w:r>
    </w:p>
    <w:p w:rsidR="00E94FF6" w:rsidRDefault="006E4574">
      <w:pPr>
        <w:widowControl w:val="0"/>
        <w:spacing w:line="600" w:lineRule="exact"/>
        <w:ind w:firstLineChars="1300" w:firstLine="3120"/>
        <w:jc w:val="both"/>
        <w:rPr>
          <w:rFonts w:asciiTheme="minorEastAsia" w:hAnsiTheme="minorEastAsia" w:cstheme="minorEastAsia"/>
          <w:bCs/>
        </w:rPr>
      </w:pPr>
      <w:r>
        <w:rPr>
          <w:rFonts w:asciiTheme="minorEastAsia" w:hAnsiTheme="minorEastAsia" w:cstheme="minorEastAsia" w:hint="eastAsia"/>
          <w:bCs/>
        </w:rPr>
        <w:t>（</w:t>
      </w:r>
      <w:r>
        <w:rPr>
          <w:rFonts w:asciiTheme="minorEastAsia" w:hAnsiTheme="minorEastAsia" w:cstheme="minorEastAsia" w:hint="eastAsia"/>
          <w:bCs/>
        </w:rPr>
        <w:t>2020</w:t>
      </w:r>
      <w:r>
        <w:rPr>
          <w:rFonts w:asciiTheme="minorEastAsia" w:hAnsiTheme="minorEastAsia" w:cstheme="minorEastAsia" w:hint="eastAsia"/>
          <w:bCs/>
        </w:rPr>
        <w:t>年</w:t>
      </w:r>
      <w:r>
        <w:rPr>
          <w:rFonts w:asciiTheme="minorEastAsia" w:hAnsiTheme="minorEastAsia" w:cstheme="minorEastAsia" w:hint="eastAsia"/>
          <w:bCs/>
        </w:rPr>
        <w:t>7</w:t>
      </w:r>
      <w:r>
        <w:rPr>
          <w:rFonts w:asciiTheme="minorEastAsia" w:hAnsiTheme="minorEastAsia" w:cstheme="minorEastAsia" w:hint="eastAsia"/>
          <w:bCs/>
        </w:rPr>
        <w:t>月</w:t>
      </w:r>
      <w:r>
        <w:rPr>
          <w:rFonts w:asciiTheme="minorEastAsia" w:hAnsiTheme="minorEastAsia" w:cstheme="minorEastAsia" w:hint="eastAsia"/>
          <w:bCs/>
        </w:rPr>
        <w:t>3</w:t>
      </w:r>
      <w:bookmarkStart w:id="0" w:name="_GoBack"/>
      <w:bookmarkEnd w:id="0"/>
      <w:r>
        <w:rPr>
          <w:rFonts w:asciiTheme="minorEastAsia" w:hAnsiTheme="minorEastAsia" w:cstheme="minorEastAsia" w:hint="eastAsia"/>
          <w:bCs/>
        </w:rPr>
        <w:t>日）</w:t>
      </w:r>
    </w:p>
    <w:p w:rsidR="00E94FF6" w:rsidRDefault="00E94FF6">
      <w:pPr>
        <w:widowControl w:val="0"/>
        <w:spacing w:line="600" w:lineRule="exact"/>
        <w:ind w:firstLineChars="200" w:firstLine="500"/>
        <w:jc w:val="center"/>
        <w:rPr>
          <w:rFonts w:asciiTheme="minorEastAsia" w:hAnsiTheme="minorEastAsia" w:cstheme="minorEastAsia"/>
          <w:bCs/>
          <w:color w:val="000000"/>
          <w:sz w:val="25"/>
        </w:rPr>
      </w:pPr>
    </w:p>
    <w:p w:rsidR="00E94FF6" w:rsidRDefault="00E94FF6">
      <w:pPr>
        <w:widowControl w:val="0"/>
        <w:spacing w:line="440" w:lineRule="exact"/>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第一条【立法目的】</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为了培育和践行社会主义核心价值观，传承和弘扬中华传统美德，引导和促进文明行为，提高公民思想觉悟、道德水准和文明</w:t>
      </w:r>
      <w:r>
        <w:rPr>
          <w:rFonts w:asciiTheme="minorEastAsia" w:hAnsiTheme="minorEastAsia" w:cstheme="minorEastAsia" w:hint="eastAsia"/>
          <w:bCs/>
          <w:color w:val="000000"/>
          <w:sz w:val="25"/>
        </w:rPr>
        <w:t>素养，促进社会文明进步，根据有关法律法规，结合本市实际，制定本条例。</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条【适用范围</w:t>
      </w:r>
      <w:r>
        <w:rPr>
          <w:rFonts w:asciiTheme="minorEastAsia" w:hAnsiTheme="minorEastAsia" w:cstheme="minorEastAsia" w:hint="eastAsia"/>
          <w:bCs/>
          <w:color w:val="000000"/>
          <w:sz w:val="25"/>
        </w:rPr>
        <w:t>、主体及定义</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sz w:val="25"/>
        </w:rPr>
        <w:t>本</w:t>
      </w:r>
      <w:r>
        <w:rPr>
          <w:rFonts w:asciiTheme="minorEastAsia" w:hAnsiTheme="minorEastAsia" w:cstheme="minorEastAsia" w:hint="eastAsia"/>
          <w:bCs/>
          <w:sz w:val="25"/>
        </w:rPr>
        <w:t>市行政区域内的文明行为促进及其相关工作，适用本条例。</w:t>
      </w:r>
    </w:p>
    <w:p w:rsidR="00E94FF6" w:rsidRDefault="006E4574">
      <w:pPr>
        <w:widowControl w:val="0"/>
        <w:spacing w:line="440" w:lineRule="exact"/>
        <w:ind w:firstLineChars="200" w:firstLine="500"/>
        <w:jc w:val="both"/>
        <w:rPr>
          <w:rFonts w:asciiTheme="minorEastAsia" w:hAnsiTheme="minorEastAsia" w:cstheme="minorEastAsia"/>
          <w:bCs/>
          <w:sz w:val="25"/>
        </w:rPr>
      </w:pPr>
      <w:r>
        <w:rPr>
          <w:rFonts w:asciiTheme="minorEastAsia" w:hAnsiTheme="minorEastAsia" w:cstheme="minorEastAsia" w:hint="eastAsia"/>
          <w:bCs/>
          <w:sz w:val="25"/>
        </w:rPr>
        <w:t>在本市行政区域内居住、工作、生活、学习、旅游及从事其他活动的个人，应当遵守本条例</w:t>
      </w:r>
      <w:r>
        <w:rPr>
          <w:rFonts w:asciiTheme="minorEastAsia" w:hAnsiTheme="minorEastAsia" w:cstheme="minorEastAsia" w:hint="eastAsia"/>
          <w:bCs/>
          <w:sz w:val="25"/>
        </w:rPr>
        <w:t>。</w:t>
      </w:r>
    </w:p>
    <w:p w:rsidR="00E94FF6" w:rsidRDefault="006E4574">
      <w:pPr>
        <w:spacing w:line="440" w:lineRule="exact"/>
        <w:ind w:firstLineChars="200" w:firstLine="480"/>
        <w:jc w:val="both"/>
        <w:rPr>
          <w:rFonts w:asciiTheme="minorEastAsia" w:hAnsiTheme="minorEastAsia" w:cstheme="minorEastAsia"/>
          <w:bCs/>
        </w:rPr>
      </w:pPr>
      <w:r>
        <w:rPr>
          <w:rFonts w:asciiTheme="minorEastAsia" w:hAnsiTheme="minorEastAsia" w:cstheme="minorEastAsia" w:hint="eastAsia"/>
          <w:bCs/>
        </w:rPr>
        <w:t>本条例所称文明行为，是指以社会主义核心价值观为引领，恪守社会主义道德，维护公序良俗，尊重他人合法权利和自由，体现社会进步的行为。</w:t>
      </w:r>
    </w:p>
    <w:p w:rsidR="00E94FF6" w:rsidRDefault="00E94FF6">
      <w:pPr>
        <w:spacing w:line="440" w:lineRule="exact"/>
        <w:ind w:firstLineChars="200" w:firstLine="480"/>
        <w:jc w:val="both"/>
        <w:rPr>
          <w:rFonts w:asciiTheme="minorEastAsia" w:hAnsiTheme="minorEastAsia" w:cstheme="minorEastAsia"/>
          <w:bCs/>
        </w:rPr>
      </w:pPr>
    </w:p>
    <w:p w:rsidR="00E94FF6" w:rsidRDefault="006E4574">
      <w:pPr>
        <w:spacing w:line="440" w:lineRule="exact"/>
        <w:ind w:firstLineChars="200" w:firstLine="480"/>
        <w:jc w:val="both"/>
        <w:outlineLvl w:val="1"/>
        <w:rPr>
          <w:rFonts w:asciiTheme="minorEastAsia" w:hAnsiTheme="minorEastAsia" w:cstheme="minorEastAsia"/>
          <w:bCs/>
          <w:sz w:val="25"/>
        </w:rPr>
      </w:pPr>
      <w:r>
        <w:rPr>
          <w:rFonts w:asciiTheme="minorEastAsia" w:hAnsiTheme="minorEastAsia" w:cstheme="minorEastAsia" w:hint="eastAsia"/>
          <w:bCs/>
        </w:rPr>
        <w:t>第三条</w:t>
      </w:r>
      <w:r>
        <w:rPr>
          <w:rFonts w:asciiTheme="minorEastAsia" w:hAnsiTheme="minorEastAsia" w:cstheme="minorEastAsia" w:hint="eastAsia"/>
          <w:bCs/>
          <w:color w:val="000000"/>
          <w:sz w:val="25"/>
        </w:rPr>
        <w:t>【城市</w:t>
      </w:r>
      <w:r>
        <w:rPr>
          <w:rFonts w:asciiTheme="minorEastAsia" w:hAnsiTheme="minorEastAsia" w:cstheme="minorEastAsia" w:hint="eastAsia"/>
          <w:bCs/>
          <w:color w:val="000000"/>
          <w:sz w:val="25"/>
        </w:rPr>
        <w:t>精神</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sz w:val="25"/>
        </w:rPr>
        <w:t>文明行为促进工作应当与</w:t>
      </w:r>
      <w:r>
        <w:rPr>
          <w:rFonts w:asciiTheme="minorEastAsia" w:hAnsiTheme="minorEastAsia" w:cstheme="minorEastAsia" w:hint="eastAsia"/>
          <w:bCs/>
          <w:sz w:val="25"/>
        </w:rPr>
        <w:t>本市</w:t>
      </w:r>
      <w:r>
        <w:rPr>
          <w:rFonts w:asciiTheme="minorEastAsia" w:hAnsiTheme="minorEastAsia" w:cstheme="minorEastAsia" w:hint="eastAsia"/>
          <w:bCs/>
          <w:sz w:val="25"/>
        </w:rPr>
        <w:t>战略定位相符合，与城市治理体系和治理能力现代化相适应，坚持教育引导、实践养成和制度保障共同推进，弘扬“崇文厚德、包容四海、敬业乐群”的惠州精神</w:t>
      </w:r>
      <w:r>
        <w:rPr>
          <w:rFonts w:asciiTheme="minorEastAsia" w:hAnsiTheme="minorEastAsia" w:cstheme="minorEastAsia" w:hint="eastAsia"/>
          <w:bCs/>
          <w:sz w:val="25"/>
        </w:rPr>
        <w:t>，</w:t>
      </w:r>
      <w:r>
        <w:rPr>
          <w:rFonts w:asciiTheme="minorEastAsia" w:hAnsiTheme="minorEastAsia" w:cstheme="minorEastAsia" w:hint="eastAsia"/>
          <w:bCs/>
          <w:color w:val="000000"/>
          <w:sz w:val="25"/>
        </w:rPr>
        <w:t>增强公民文明意识，</w:t>
      </w:r>
      <w:r>
        <w:rPr>
          <w:rFonts w:asciiTheme="minorEastAsia" w:hAnsiTheme="minorEastAsia" w:cstheme="minorEastAsia" w:hint="eastAsia"/>
          <w:bCs/>
          <w:color w:val="000000"/>
          <w:sz w:val="25"/>
        </w:rPr>
        <w:t>提升</w:t>
      </w:r>
      <w:r>
        <w:rPr>
          <w:rFonts w:asciiTheme="minorEastAsia" w:hAnsiTheme="minorEastAsia" w:cstheme="minorEastAsia" w:hint="eastAsia"/>
          <w:bCs/>
          <w:color w:val="000000"/>
          <w:sz w:val="25"/>
        </w:rPr>
        <w:t>惠州文明形象</w:t>
      </w:r>
      <w:r>
        <w:rPr>
          <w:rFonts w:asciiTheme="minorEastAsia" w:hAnsiTheme="minorEastAsia" w:cstheme="minorEastAsia" w:hint="eastAsia"/>
          <w:bCs/>
          <w:color w:val="000000"/>
          <w:sz w:val="25"/>
        </w:rPr>
        <w:t>。</w:t>
      </w:r>
    </w:p>
    <w:p w:rsidR="00E94FF6" w:rsidRDefault="00E94FF6">
      <w:pPr>
        <w:widowControl w:val="0"/>
        <w:spacing w:line="440" w:lineRule="exact"/>
        <w:ind w:firstLineChars="200" w:firstLine="500"/>
        <w:jc w:val="both"/>
        <w:rPr>
          <w:rFonts w:asciiTheme="minorEastAsia" w:hAnsiTheme="minorEastAsia" w:cstheme="minorEastAsia"/>
          <w:bCs/>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sz w:val="25"/>
        </w:rPr>
      </w:pPr>
      <w:r>
        <w:rPr>
          <w:rFonts w:asciiTheme="minorEastAsia" w:hAnsiTheme="minorEastAsia" w:cstheme="minorEastAsia" w:hint="eastAsia"/>
          <w:bCs/>
          <w:sz w:val="25"/>
        </w:rPr>
        <w:t>第四条【精神文明建设委员会</w:t>
      </w:r>
      <w:r>
        <w:rPr>
          <w:rFonts w:asciiTheme="minorEastAsia" w:hAnsiTheme="minorEastAsia" w:cstheme="minorEastAsia" w:hint="eastAsia"/>
          <w:bCs/>
          <w:sz w:val="25"/>
        </w:rPr>
        <w:t>职责</w:t>
      </w:r>
      <w:r>
        <w:rPr>
          <w:rFonts w:asciiTheme="minorEastAsia" w:hAnsiTheme="minorEastAsia" w:cstheme="minorEastAsia" w:hint="eastAsia"/>
          <w:bCs/>
          <w:sz w:val="25"/>
        </w:rPr>
        <w:t>】</w:t>
      </w:r>
      <w:r>
        <w:rPr>
          <w:rFonts w:asciiTheme="minorEastAsia" w:hAnsiTheme="minorEastAsia" w:cstheme="minorEastAsia" w:hint="eastAsia"/>
          <w:bCs/>
          <w:sz w:val="25"/>
        </w:rPr>
        <w:t xml:space="preserve"> </w:t>
      </w:r>
      <w:r>
        <w:rPr>
          <w:rFonts w:asciiTheme="minorEastAsia" w:hAnsiTheme="minorEastAsia" w:cstheme="minorEastAsia" w:hint="eastAsia"/>
          <w:bCs/>
          <w:sz w:val="25"/>
        </w:rPr>
        <w:t>市、县（区）</w:t>
      </w:r>
      <w:r>
        <w:rPr>
          <w:rFonts w:asciiTheme="minorEastAsia" w:hAnsiTheme="minorEastAsia" w:cstheme="minorEastAsia" w:hint="eastAsia"/>
          <w:bCs/>
          <w:sz w:val="25"/>
        </w:rPr>
        <w:t>精神文明建设委员会统筹推进本行政区域内的文明行为促进工作。</w:t>
      </w:r>
    </w:p>
    <w:p w:rsidR="00E94FF6" w:rsidRDefault="006E4574">
      <w:pPr>
        <w:widowControl w:val="0"/>
        <w:spacing w:line="440" w:lineRule="exact"/>
        <w:ind w:firstLineChars="200" w:firstLine="500"/>
        <w:jc w:val="both"/>
        <w:rPr>
          <w:rFonts w:asciiTheme="minorEastAsia" w:hAnsiTheme="minorEastAsia" w:cstheme="minorEastAsia"/>
          <w:bCs/>
          <w:sz w:val="25"/>
        </w:rPr>
      </w:pPr>
      <w:r>
        <w:rPr>
          <w:rFonts w:asciiTheme="minorEastAsia" w:hAnsiTheme="minorEastAsia" w:cstheme="minorEastAsia" w:hint="eastAsia"/>
          <w:bCs/>
          <w:sz w:val="25"/>
        </w:rPr>
        <w:t>市、县（区）</w:t>
      </w:r>
      <w:r>
        <w:rPr>
          <w:rFonts w:asciiTheme="minorEastAsia" w:hAnsiTheme="minorEastAsia" w:cstheme="minorEastAsia" w:hint="eastAsia"/>
          <w:bCs/>
          <w:sz w:val="25"/>
        </w:rPr>
        <w:t>精神文明建设委员会</w:t>
      </w:r>
      <w:r>
        <w:rPr>
          <w:rFonts w:asciiTheme="minorEastAsia" w:hAnsiTheme="minorEastAsia" w:cstheme="minorEastAsia" w:hint="eastAsia"/>
          <w:bCs/>
          <w:sz w:val="25"/>
        </w:rPr>
        <w:t>办事机构</w:t>
      </w:r>
      <w:r>
        <w:rPr>
          <w:rFonts w:asciiTheme="minorEastAsia" w:hAnsiTheme="minorEastAsia" w:cstheme="minorEastAsia" w:hint="eastAsia"/>
          <w:bCs/>
          <w:sz w:val="25"/>
        </w:rPr>
        <w:t>负责本行政区域内文明行为促进工作，履行以下职责：</w:t>
      </w:r>
    </w:p>
    <w:p w:rsidR="00E94FF6" w:rsidRDefault="006E4574">
      <w:pPr>
        <w:widowControl w:val="0"/>
        <w:numPr>
          <w:ilvl w:val="0"/>
          <w:numId w:val="1"/>
        </w:numPr>
        <w:spacing w:line="440" w:lineRule="exact"/>
        <w:ind w:firstLineChars="200" w:firstLine="500"/>
        <w:jc w:val="both"/>
        <w:rPr>
          <w:rFonts w:asciiTheme="minorEastAsia" w:hAnsiTheme="minorEastAsia" w:cstheme="minorEastAsia"/>
          <w:bCs/>
          <w:sz w:val="25"/>
        </w:rPr>
      </w:pPr>
      <w:r>
        <w:rPr>
          <w:rFonts w:asciiTheme="minorEastAsia" w:hAnsiTheme="minorEastAsia" w:cstheme="minorEastAsia" w:hint="eastAsia"/>
          <w:bCs/>
          <w:sz w:val="25"/>
        </w:rPr>
        <w:t>制定文明行为促进工作规划、计划</w:t>
      </w:r>
      <w:r>
        <w:rPr>
          <w:rFonts w:asciiTheme="minorEastAsia" w:hAnsiTheme="minorEastAsia" w:cstheme="minorEastAsia" w:hint="eastAsia"/>
          <w:bCs/>
          <w:sz w:val="25"/>
        </w:rPr>
        <w:t>；</w:t>
      </w:r>
    </w:p>
    <w:p w:rsidR="00E94FF6" w:rsidRDefault="006E4574">
      <w:pPr>
        <w:widowControl w:val="0"/>
        <w:numPr>
          <w:ilvl w:val="0"/>
          <w:numId w:val="1"/>
        </w:numPr>
        <w:spacing w:line="440" w:lineRule="exact"/>
        <w:ind w:firstLineChars="200" w:firstLine="500"/>
        <w:jc w:val="both"/>
        <w:rPr>
          <w:rFonts w:asciiTheme="minorEastAsia" w:hAnsiTheme="minorEastAsia" w:cstheme="minorEastAsia"/>
          <w:bCs/>
          <w:sz w:val="25"/>
        </w:rPr>
      </w:pPr>
      <w:r>
        <w:rPr>
          <w:rFonts w:asciiTheme="minorEastAsia" w:hAnsiTheme="minorEastAsia" w:cstheme="minorEastAsia" w:hint="eastAsia"/>
          <w:bCs/>
          <w:sz w:val="25"/>
        </w:rPr>
        <w:t>指导、协调、监督、检查文明行为促进工作</w:t>
      </w:r>
      <w:r>
        <w:rPr>
          <w:rFonts w:asciiTheme="minorEastAsia" w:hAnsiTheme="minorEastAsia" w:cstheme="minorEastAsia" w:hint="eastAsia"/>
          <w:bCs/>
          <w:sz w:val="25"/>
        </w:rPr>
        <w:t>；</w:t>
      </w:r>
    </w:p>
    <w:p w:rsidR="00E94FF6" w:rsidRDefault="006E4574">
      <w:pPr>
        <w:widowControl w:val="0"/>
        <w:numPr>
          <w:ilvl w:val="0"/>
          <w:numId w:val="1"/>
        </w:numPr>
        <w:spacing w:line="440" w:lineRule="exact"/>
        <w:ind w:firstLineChars="200" w:firstLine="500"/>
        <w:jc w:val="both"/>
        <w:rPr>
          <w:rFonts w:asciiTheme="minorEastAsia" w:hAnsiTheme="minorEastAsia" w:cstheme="minorEastAsia"/>
          <w:bCs/>
          <w:color w:val="000000"/>
        </w:rPr>
      </w:pPr>
      <w:r>
        <w:rPr>
          <w:rFonts w:asciiTheme="minorEastAsia" w:hAnsiTheme="minorEastAsia" w:cstheme="minorEastAsia" w:hint="eastAsia"/>
          <w:bCs/>
          <w:sz w:val="25"/>
        </w:rPr>
        <w:t>组织开展</w:t>
      </w:r>
      <w:r>
        <w:rPr>
          <w:rFonts w:asciiTheme="minorEastAsia" w:hAnsiTheme="minorEastAsia" w:cstheme="minorEastAsia" w:hint="eastAsia"/>
          <w:bCs/>
          <w:color w:val="000000" w:themeColor="text1"/>
          <w:sz w:val="25"/>
        </w:rPr>
        <w:t>文明实践、</w:t>
      </w:r>
      <w:r>
        <w:rPr>
          <w:rFonts w:asciiTheme="minorEastAsia" w:hAnsiTheme="minorEastAsia" w:cstheme="minorEastAsia" w:hint="eastAsia"/>
          <w:bCs/>
          <w:sz w:val="25"/>
        </w:rPr>
        <w:t>宣传、表彰等活动</w:t>
      </w:r>
      <w:r>
        <w:rPr>
          <w:rFonts w:asciiTheme="minorEastAsia" w:hAnsiTheme="minorEastAsia" w:cstheme="minorEastAsia" w:hint="eastAsia"/>
          <w:bCs/>
          <w:sz w:val="25"/>
        </w:rPr>
        <w:t>；</w:t>
      </w:r>
    </w:p>
    <w:p w:rsidR="00E94FF6" w:rsidRDefault="006E4574">
      <w:pPr>
        <w:widowControl w:val="0"/>
        <w:numPr>
          <w:ilvl w:val="0"/>
          <w:numId w:val="1"/>
        </w:numPr>
        <w:spacing w:line="440" w:lineRule="exact"/>
        <w:ind w:firstLineChars="200" w:firstLine="480"/>
        <w:jc w:val="both"/>
        <w:rPr>
          <w:rFonts w:asciiTheme="minorEastAsia" w:hAnsiTheme="minorEastAsia" w:cstheme="minorEastAsia"/>
          <w:bCs/>
          <w:color w:val="000000"/>
        </w:rPr>
      </w:pPr>
      <w:r>
        <w:rPr>
          <w:rFonts w:asciiTheme="minorEastAsia" w:hAnsiTheme="minorEastAsia" w:cstheme="minorEastAsia" w:hint="eastAsia"/>
          <w:bCs/>
          <w:color w:val="000000"/>
        </w:rPr>
        <w:t>指导文明行为规范制定工作</w:t>
      </w:r>
      <w:r>
        <w:rPr>
          <w:rFonts w:asciiTheme="minorEastAsia" w:hAnsiTheme="minorEastAsia" w:cstheme="minorEastAsia" w:hint="eastAsia"/>
          <w:bCs/>
          <w:color w:val="000000"/>
        </w:rPr>
        <w:t>；</w:t>
      </w:r>
    </w:p>
    <w:p w:rsidR="00E94FF6" w:rsidRDefault="006E4574">
      <w:pPr>
        <w:widowControl w:val="0"/>
        <w:numPr>
          <w:ilvl w:val="0"/>
          <w:numId w:val="1"/>
        </w:numPr>
        <w:spacing w:line="440" w:lineRule="exact"/>
        <w:ind w:firstLineChars="200" w:firstLine="480"/>
        <w:jc w:val="both"/>
        <w:rPr>
          <w:rFonts w:asciiTheme="minorEastAsia" w:hAnsiTheme="minorEastAsia" w:cstheme="minorEastAsia"/>
          <w:bCs/>
          <w:color w:val="000000"/>
        </w:rPr>
      </w:pPr>
      <w:r>
        <w:rPr>
          <w:rFonts w:asciiTheme="minorEastAsia" w:hAnsiTheme="minorEastAsia" w:cstheme="minorEastAsia" w:hint="eastAsia"/>
          <w:bCs/>
          <w:color w:val="000000"/>
        </w:rPr>
        <w:t>法律、法规规定的其他职责。</w:t>
      </w:r>
    </w:p>
    <w:p w:rsidR="00E94FF6" w:rsidRDefault="00E94FF6">
      <w:pPr>
        <w:widowControl w:val="0"/>
        <w:spacing w:line="440" w:lineRule="exact"/>
        <w:ind w:firstLineChars="200" w:firstLine="500"/>
        <w:jc w:val="both"/>
        <w:rPr>
          <w:rFonts w:asciiTheme="minorEastAsia" w:hAnsiTheme="minorEastAsia" w:cstheme="minorEastAsia"/>
          <w:bCs/>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sz w:val="25"/>
        </w:rPr>
      </w:pPr>
      <w:r>
        <w:rPr>
          <w:rFonts w:asciiTheme="minorEastAsia" w:hAnsiTheme="minorEastAsia" w:cstheme="minorEastAsia" w:hint="eastAsia"/>
          <w:bCs/>
          <w:sz w:val="25"/>
        </w:rPr>
        <w:t>第五条【</w:t>
      </w:r>
      <w:r>
        <w:rPr>
          <w:rFonts w:asciiTheme="minorEastAsia" w:hAnsiTheme="minorEastAsia" w:cstheme="minorEastAsia" w:hint="eastAsia"/>
          <w:bCs/>
          <w:sz w:val="25"/>
        </w:rPr>
        <w:t>工作</w:t>
      </w:r>
      <w:r>
        <w:rPr>
          <w:rFonts w:asciiTheme="minorEastAsia" w:hAnsiTheme="minorEastAsia" w:cstheme="minorEastAsia" w:hint="eastAsia"/>
          <w:bCs/>
          <w:sz w:val="25"/>
        </w:rPr>
        <w:t>职责】</w:t>
      </w:r>
      <w:r>
        <w:rPr>
          <w:rFonts w:asciiTheme="minorEastAsia" w:hAnsiTheme="minorEastAsia" w:cstheme="minorEastAsia" w:hint="eastAsia"/>
          <w:bCs/>
          <w:sz w:val="25"/>
        </w:rPr>
        <w:t xml:space="preserve"> </w:t>
      </w:r>
      <w:r>
        <w:rPr>
          <w:rFonts w:asciiTheme="minorEastAsia" w:hAnsiTheme="minorEastAsia" w:cstheme="minorEastAsia" w:hint="eastAsia"/>
          <w:bCs/>
        </w:rPr>
        <w:t>市、县（区）人民政府应当将文明行为促进工作纳入国民经济和社会发展规划，所需经费列入财政预算，制定相关政策措施，推动文明行为促进工作与经济社会协调发展。</w:t>
      </w:r>
    </w:p>
    <w:p w:rsidR="00E94FF6" w:rsidRDefault="006E4574">
      <w:pPr>
        <w:widowControl w:val="0"/>
        <w:spacing w:line="440" w:lineRule="exact"/>
        <w:ind w:firstLineChars="200" w:firstLine="480"/>
        <w:jc w:val="both"/>
        <w:rPr>
          <w:rFonts w:asciiTheme="minorEastAsia" w:hAnsiTheme="minorEastAsia" w:cstheme="minorEastAsia"/>
          <w:bCs/>
        </w:rPr>
      </w:pPr>
      <w:r>
        <w:rPr>
          <w:rFonts w:asciiTheme="minorEastAsia" w:hAnsiTheme="minorEastAsia" w:cstheme="minorEastAsia" w:hint="eastAsia"/>
          <w:bCs/>
        </w:rPr>
        <w:t>市、县（区）人民政府发展改革、教育、民族宗教、公安、民政、财政、自然资源、文广旅体、生态环境、交通运输、农业农村、卫生健康、住房和城乡建设、市场监督、工信、城市管理等部门应当在各自职责范围内做好文明行为促进工作。</w:t>
      </w:r>
    </w:p>
    <w:p w:rsidR="00E94FF6" w:rsidRDefault="006E4574">
      <w:pPr>
        <w:widowControl w:val="0"/>
        <w:spacing w:line="440" w:lineRule="exact"/>
        <w:ind w:firstLineChars="200" w:firstLine="480"/>
        <w:jc w:val="both"/>
        <w:rPr>
          <w:rFonts w:asciiTheme="minorEastAsia" w:hAnsiTheme="minorEastAsia" w:cstheme="minorEastAsia"/>
          <w:bCs/>
        </w:rPr>
      </w:pPr>
      <w:r>
        <w:rPr>
          <w:rFonts w:asciiTheme="minorEastAsia" w:hAnsiTheme="minorEastAsia" w:cstheme="minorEastAsia" w:hint="eastAsia"/>
          <w:bCs/>
        </w:rPr>
        <w:t>乡镇人民政府、街道办事处应当做好本辖区的文明行为促进工作。</w:t>
      </w:r>
    </w:p>
    <w:p w:rsidR="00E94FF6" w:rsidRDefault="006E4574">
      <w:pPr>
        <w:widowControl w:val="0"/>
        <w:spacing w:line="440" w:lineRule="exact"/>
        <w:ind w:firstLineChars="200" w:firstLine="480"/>
        <w:jc w:val="both"/>
        <w:rPr>
          <w:rFonts w:asciiTheme="minorEastAsia" w:hAnsiTheme="minorEastAsia" w:cstheme="minorEastAsia"/>
          <w:bCs/>
          <w:sz w:val="25"/>
        </w:rPr>
      </w:pPr>
      <w:r>
        <w:rPr>
          <w:rFonts w:asciiTheme="minorEastAsia" w:hAnsiTheme="minorEastAsia" w:cstheme="minorEastAsia" w:hint="eastAsia"/>
          <w:bCs/>
        </w:rPr>
        <w:t>居民委员</w:t>
      </w:r>
      <w:r>
        <w:rPr>
          <w:rFonts w:asciiTheme="minorEastAsia" w:hAnsiTheme="minorEastAsia" w:cstheme="minorEastAsia" w:hint="eastAsia"/>
          <w:bCs/>
        </w:rPr>
        <w:t>会、村民委员会应当协助做好文明行为促进相关工作。</w:t>
      </w:r>
    </w:p>
    <w:p w:rsidR="00E94FF6" w:rsidRDefault="006E4574">
      <w:pPr>
        <w:widowControl w:val="0"/>
        <w:spacing w:line="440" w:lineRule="exact"/>
        <w:ind w:firstLineChars="200" w:firstLine="480"/>
        <w:jc w:val="both"/>
        <w:rPr>
          <w:rFonts w:asciiTheme="minorEastAsia" w:hAnsiTheme="minorEastAsia" w:cstheme="minorEastAsia"/>
          <w:bCs/>
        </w:rPr>
      </w:pPr>
      <w:r>
        <w:rPr>
          <w:rFonts w:asciiTheme="minorEastAsia" w:hAnsiTheme="minorEastAsia" w:cstheme="minorEastAsia" w:hint="eastAsia"/>
          <w:bCs/>
        </w:rPr>
        <w:t>工会、共青团、妇联等群团组织应当发挥各自职能作用，组织开展具有群体特色的文明行为促进活动。</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六</w:t>
      </w:r>
      <w:r>
        <w:rPr>
          <w:rFonts w:asciiTheme="minorEastAsia" w:hAnsiTheme="minorEastAsia" w:cstheme="minorEastAsia" w:hint="eastAsia"/>
          <w:bCs/>
          <w:color w:val="000000"/>
          <w:sz w:val="25"/>
        </w:rPr>
        <w:t>条【社会参与】</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rPr>
        <w:t>文明行为促进是全社会的共同责任。国家机关应当在文明行为促进工作中发挥示范作用。企业事业单位、社会团体、其他组织和个人应当积极参与文明行为促进工作。国家工作人员、人大代表、政协委员、先进模范人物、社会公众人物、文明引导员等应当在文明行为促进工作中发挥表率作用。</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七</w:t>
      </w:r>
      <w:r>
        <w:rPr>
          <w:rFonts w:asciiTheme="minorEastAsia" w:hAnsiTheme="minorEastAsia" w:cstheme="minorEastAsia" w:hint="eastAsia"/>
          <w:bCs/>
          <w:color w:val="000000"/>
          <w:sz w:val="25"/>
        </w:rPr>
        <w:t>条【宣传引导】</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广播、电视、报刊、网络等新闻媒体应当做好文明行为促进的宣传工作，弘德扬善、倡导文明理念，刊播公益广告，传播文明行为先进事例，营造全社会鼓励和促进文明行为的氛围</w:t>
      </w:r>
      <w:r>
        <w:rPr>
          <w:rFonts w:asciiTheme="minorEastAsia" w:hAnsiTheme="minorEastAsia" w:cstheme="minorEastAsia" w:hint="eastAsia"/>
          <w:bCs/>
          <w:color w:val="000000"/>
          <w:sz w:val="25"/>
        </w:rPr>
        <w:t>。</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第八条【文明行为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一般条款】</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公民应当热爱祖国，遵守宪法、法律法规</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践行社会主义核心价值观，遵守以文明礼貌、助人为乐、爱护公物、保护环境、遵纪守法为主要内容的社会公德，恪守以爱岗敬业、诚实守信、办事公道、热情服务、奉献社会为主要内容的职业道德，弘扬</w:t>
      </w:r>
      <w:r>
        <w:rPr>
          <w:rFonts w:asciiTheme="minorEastAsia" w:hAnsiTheme="minorEastAsia" w:cstheme="minorEastAsia" w:hint="eastAsia"/>
          <w:bCs/>
          <w:color w:val="000000"/>
          <w:sz w:val="25"/>
        </w:rPr>
        <w:t>以尊老爱幼、男女平等、夫妻和睦、勤俭持家、邻里互助为主要内容的家庭美德</w:t>
      </w:r>
      <w:r>
        <w:rPr>
          <w:rFonts w:asciiTheme="minorEastAsia" w:hAnsiTheme="minorEastAsia" w:cstheme="minorEastAsia" w:hint="eastAsia"/>
          <w:bCs/>
          <w:color w:val="000000"/>
          <w:sz w:val="25"/>
        </w:rPr>
        <w:t>，提升以爱国奉献、明礼遵规、勤劳善良、宽厚正直、自强自律为主要内容的个人品德。</w:t>
      </w:r>
    </w:p>
    <w:p w:rsidR="00E94FF6" w:rsidRDefault="00E94FF6">
      <w:pPr>
        <w:widowControl w:val="0"/>
        <w:spacing w:line="440" w:lineRule="exact"/>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九</w:t>
      </w:r>
      <w:r>
        <w:rPr>
          <w:rFonts w:asciiTheme="minorEastAsia" w:hAnsiTheme="minorEastAsia" w:cstheme="minorEastAsia" w:hint="eastAsia"/>
          <w:bCs/>
          <w:color w:val="000000"/>
          <w:sz w:val="25"/>
        </w:rPr>
        <w:t>条【公共卫生文明行为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维护公共卫生</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w:t>
      </w:r>
      <w:r>
        <w:rPr>
          <w:rFonts w:asciiTheme="minorEastAsia" w:hAnsiTheme="minorEastAsia" w:cstheme="minorEastAsia" w:hint="eastAsia"/>
          <w:bCs/>
          <w:color w:val="000000"/>
          <w:sz w:val="25"/>
        </w:rPr>
        <w:lastRenderedPageBreak/>
        <w:t>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（一）维护公共场所干净、整洁；</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（二）爱护和合理使用环境卫生设施；</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（三）保持公共厕所卫生，文明如厕；</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分类</w:t>
      </w:r>
      <w:r>
        <w:rPr>
          <w:rFonts w:asciiTheme="minorEastAsia" w:hAnsiTheme="minorEastAsia" w:cstheme="minorEastAsia" w:hint="eastAsia"/>
          <w:bCs/>
          <w:color w:val="000000"/>
          <w:sz w:val="25"/>
        </w:rPr>
        <w:t>投放垃圾，</w:t>
      </w:r>
      <w:r>
        <w:rPr>
          <w:rFonts w:asciiTheme="minorEastAsia" w:hAnsiTheme="minorEastAsia" w:cstheme="minorEastAsia" w:hint="eastAsia"/>
          <w:bCs/>
          <w:color w:val="000000"/>
          <w:sz w:val="25"/>
        </w:rPr>
        <w:t>减少垃圾生成；</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（五）不在道路、居民区和其他公共区域焚烧、抛撒丧葬祭奠物品；</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（六）</w:t>
      </w:r>
      <w:r>
        <w:rPr>
          <w:rFonts w:asciiTheme="minorEastAsia" w:hAnsiTheme="minorEastAsia" w:cstheme="minorEastAsia" w:hint="eastAsia"/>
          <w:bCs/>
          <w:color w:val="000000"/>
          <w:sz w:val="25"/>
        </w:rPr>
        <w:t>在禁止吸烟场所不吸烟，在非禁止吸烟场所吸烟时合理避开他人；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（七）在公共场所咳嗽、打喷嚏时遮掩口鼻，患有流行性感冒等传染性呼吸道疾病时佩戴口罩；</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（八）患有传染病时，配合相关检验、隔离治疗等措施，如实提供有关情况；</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（九）不非法食用野生动物及其制品；</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（十）其他公共卫生文明行为规范。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第十条【公共秩序文明行为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维护公共秩序</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（一）着装整洁</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举止得体，礼貌待人；语言文明，不大声喧哗、</w:t>
      </w:r>
      <w:r>
        <w:rPr>
          <w:rFonts w:asciiTheme="minorEastAsia" w:hAnsiTheme="minorEastAsia" w:cstheme="minorEastAsia" w:hint="eastAsia"/>
          <w:bCs/>
        </w:rPr>
        <w:t>争吵谩骂</w:t>
      </w:r>
      <w:r>
        <w:rPr>
          <w:rFonts w:asciiTheme="minorEastAsia" w:hAnsiTheme="minorEastAsia" w:cstheme="minorEastAsia" w:hint="eastAsia"/>
          <w:bCs/>
        </w:rPr>
        <w:t>和</w:t>
      </w:r>
      <w:r>
        <w:rPr>
          <w:rFonts w:asciiTheme="minorEastAsia" w:hAnsiTheme="minorEastAsia" w:cstheme="minorEastAsia" w:hint="eastAsia"/>
          <w:bCs/>
        </w:rPr>
        <w:t>使用低俗语言</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（二）等候服务依次排队，有序礼让；</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（三）乘坐电梯先下后上，上下楼梯靠右侧通行；</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（四）在公共场所和公共交通工具内控制手机及其他电子设备音量；</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（五）开展娱乐、健身、宣传、经营等活动，应当合理使用场地、设施和电子视听产品、音响器材</w:t>
      </w:r>
      <w:r>
        <w:rPr>
          <w:rFonts w:asciiTheme="minorEastAsia" w:hAnsiTheme="minorEastAsia" w:cstheme="minorEastAsia" w:hint="eastAsia"/>
          <w:bCs/>
          <w:color w:val="000000"/>
          <w:sz w:val="25"/>
        </w:rPr>
        <w:t>等</w:t>
      </w:r>
      <w:r>
        <w:rPr>
          <w:rFonts w:asciiTheme="minorEastAsia" w:hAnsiTheme="minorEastAsia" w:cstheme="minorEastAsia" w:hint="eastAsia"/>
          <w:bCs/>
          <w:color w:val="000000"/>
          <w:sz w:val="25"/>
        </w:rPr>
        <w:t>，不干扰周围生活环境</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（六）依照有关提示和引导观看各种展览、演出、比赛；</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（七）依法依规饲养宠物，饲养宠物采取必要的安全、卫生措施，避免伤害、惊扰他人，不遗弃宠物；</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八</w:t>
      </w:r>
      <w:r>
        <w:rPr>
          <w:rFonts w:asciiTheme="minorEastAsia" w:hAnsiTheme="minorEastAsia" w:cstheme="minorEastAsia" w:hint="eastAsia"/>
          <w:bCs/>
          <w:color w:val="000000"/>
          <w:sz w:val="25"/>
        </w:rPr>
        <w:t>）遇到突发事件时，服从指挥，配合应急处置，有序疏散；</w:t>
      </w:r>
    </w:p>
    <w:p w:rsidR="00E94FF6" w:rsidRDefault="006E4574">
      <w:pPr>
        <w:widowControl w:val="0"/>
        <w:spacing w:line="440" w:lineRule="exact"/>
        <w:ind w:firstLineChars="200" w:firstLine="480"/>
        <w:jc w:val="both"/>
        <w:rPr>
          <w:rFonts w:asciiTheme="minorEastAsia" w:hAnsiTheme="minorEastAsia" w:cstheme="minorEastAsia"/>
          <w:bCs/>
        </w:rPr>
      </w:pPr>
      <w:r>
        <w:rPr>
          <w:rFonts w:asciiTheme="minorEastAsia" w:hAnsiTheme="minorEastAsia" w:cstheme="minorEastAsia" w:hint="eastAsia"/>
          <w:bCs/>
        </w:rPr>
        <w:t>（</w:t>
      </w:r>
      <w:r>
        <w:rPr>
          <w:rFonts w:asciiTheme="minorEastAsia" w:hAnsiTheme="minorEastAsia" w:cstheme="minorEastAsia" w:hint="eastAsia"/>
          <w:bCs/>
        </w:rPr>
        <w:t>九</w:t>
      </w:r>
      <w:r>
        <w:rPr>
          <w:rFonts w:asciiTheme="minorEastAsia" w:hAnsiTheme="minorEastAsia" w:cstheme="minorEastAsia" w:hint="eastAsia"/>
          <w:bCs/>
        </w:rPr>
        <w:t>）</w:t>
      </w:r>
      <w:r>
        <w:rPr>
          <w:rFonts w:asciiTheme="minorEastAsia" w:hAnsiTheme="minorEastAsia" w:cstheme="minorEastAsia" w:hint="eastAsia"/>
          <w:bCs/>
        </w:rPr>
        <w:t>恪尽监护责任，避免未成年人在公共场所影响他人；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（十）不从建（构）筑物、交通工具向外抛掷物品；</w:t>
      </w:r>
    </w:p>
    <w:p w:rsidR="00E94FF6" w:rsidRDefault="006E4574">
      <w:pPr>
        <w:widowControl w:val="0"/>
        <w:spacing w:line="440" w:lineRule="exact"/>
        <w:ind w:firstLineChars="200" w:firstLine="500"/>
        <w:jc w:val="both"/>
        <w:rPr>
          <w:rFonts w:asciiTheme="minorEastAsia" w:hAnsiTheme="minorEastAsia" w:cstheme="minorEastAsia"/>
          <w:bCs/>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十一</w:t>
      </w:r>
      <w:r>
        <w:rPr>
          <w:rFonts w:asciiTheme="minorEastAsia" w:hAnsiTheme="minorEastAsia" w:cstheme="minorEastAsia" w:hint="eastAsia"/>
          <w:bCs/>
          <w:color w:val="000000"/>
          <w:sz w:val="25"/>
        </w:rPr>
        <w:t>）</w:t>
      </w:r>
      <w:r>
        <w:rPr>
          <w:rFonts w:asciiTheme="minorEastAsia" w:hAnsiTheme="minorEastAsia" w:cstheme="minorEastAsia" w:hint="eastAsia"/>
          <w:bCs/>
        </w:rPr>
        <w:t>不攀爬</w:t>
      </w:r>
      <w:r>
        <w:rPr>
          <w:rFonts w:asciiTheme="minorEastAsia" w:hAnsiTheme="minorEastAsia" w:cstheme="minorEastAsia" w:hint="eastAsia"/>
          <w:bCs/>
        </w:rPr>
        <w:t>、</w:t>
      </w:r>
      <w:r>
        <w:rPr>
          <w:rFonts w:asciiTheme="minorEastAsia" w:hAnsiTheme="minorEastAsia" w:cstheme="minorEastAsia" w:hint="eastAsia"/>
          <w:bCs/>
        </w:rPr>
        <w:t>跨越</w:t>
      </w:r>
      <w:r>
        <w:rPr>
          <w:rFonts w:asciiTheme="minorEastAsia" w:hAnsiTheme="minorEastAsia" w:cstheme="minorEastAsia" w:hint="eastAsia"/>
          <w:bCs/>
        </w:rPr>
        <w:t>和破坏</w:t>
      </w:r>
      <w:r>
        <w:rPr>
          <w:rFonts w:asciiTheme="minorEastAsia" w:hAnsiTheme="minorEastAsia" w:cstheme="minorEastAsia" w:hint="eastAsia"/>
          <w:bCs/>
        </w:rPr>
        <w:t>围墙、栅栏、绿篱等</w:t>
      </w:r>
      <w:r>
        <w:rPr>
          <w:rFonts w:asciiTheme="minorEastAsia" w:hAnsiTheme="minorEastAsia" w:cstheme="minorEastAsia" w:hint="eastAsia"/>
          <w:bCs/>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（十二）不在公共设施以及公共场所随意躺卧；</w:t>
      </w:r>
    </w:p>
    <w:p w:rsidR="00E94FF6" w:rsidRDefault="006E4574">
      <w:pPr>
        <w:widowControl w:val="0"/>
        <w:spacing w:line="440" w:lineRule="exact"/>
        <w:ind w:firstLineChars="200" w:firstLine="500"/>
        <w:jc w:val="both"/>
        <w:rPr>
          <w:rFonts w:asciiTheme="minorEastAsia" w:hAnsiTheme="minorEastAsia" w:cstheme="minorEastAsia"/>
          <w:bCs/>
        </w:rPr>
      </w:pPr>
      <w:r>
        <w:rPr>
          <w:rFonts w:asciiTheme="minorEastAsia" w:hAnsiTheme="minorEastAsia" w:cstheme="minorEastAsia" w:hint="eastAsia"/>
          <w:bCs/>
          <w:color w:val="000000"/>
          <w:sz w:val="25"/>
        </w:rPr>
        <w:lastRenderedPageBreak/>
        <w:t>（</w:t>
      </w:r>
      <w:r>
        <w:rPr>
          <w:rFonts w:asciiTheme="minorEastAsia" w:hAnsiTheme="minorEastAsia" w:cstheme="minorEastAsia" w:hint="eastAsia"/>
          <w:bCs/>
          <w:color w:val="000000"/>
          <w:sz w:val="25"/>
        </w:rPr>
        <w:t>十三</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其他公共秩序文明行为规范。</w:t>
      </w:r>
    </w:p>
    <w:p w:rsidR="00E94FF6" w:rsidRDefault="00E94FF6">
      <w:pPr>
        <w:widowControl w:val="0"/>
        <w:spacing w:line="440" w:lineRule="exact"/>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第十</w:t>
      </w:r>
      <w:r>
        <w:rPr>
          <w:rFonts w:asciiTheme="minorEastAsia" w:hAnsiTheme="minorEastAsia" w:cstheme="minorEastAsia" w:hint="eastAsia"/>
          <w:bCs/>
          <w:color w:val="000000"/>
          <w:sz w:val="25"/>
        </w:rPr>
        <w:t>一</w:t>
      </w:r>
      <w:r>
        <w:rPr>
          <w:rFonts w:asciiTheme="minorEastAsia" w:hAnsiTheme="minorEastAsia" w:cstheme="minorEastAsia" w:hint="eastAsia"/>
          <w:bCs/>
          <w:color w:val="000000"/>
          <w:sz w:val="25"/>
        </w:rPr>
        <w:t>条【公共交通文明行为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维护交通安全秩序</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（一）应当在人行道内行走，没有人行道的靠道路右侧行走，通过有交通信号指示的路口，按照交通信号指示通行，不随意横穿道路；</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（二）乘坐公共交通工具时，遵守乘坐规则，有序排队，主动为老、幼、病、残、孕</w:t>
      </w:r>
      <w:r>
        <w:rPr>
          <w:rFonts w:asciiTheme="minorEastAsia" w:hAnsiTheme="minorEastAsia" w:cstheme="minorEastAsia" w:hint="eastAsia"/>
          <w:bCs/>
          <w:color w:val="000000"/>
          <w:sz w:val="25"/>
        </w:rPr>
        <w:t>以及怀抱婴儿的</w:t>
      </w:r>
      <w:r>
        <w:rPr>
          <w:rFonts w:asciiTheme="minorEastAsia" w:hAnsiTheme="minorEastAsia" w:cstheme="minorEastAsia" w:hint="eastAsia"/>
          <w:bCs/>
          <w:color w:val="000000"/>
          <w:sz w:val="25"/>
        </w:rPr>
        <w:t>乘客让座，不</w:t>
      </w:r>
      <w:r>
        <w:rPr>
          <w:rFonts w:asciiTheme="minorEastAsia" w:hAnsiTheme="minorEastAsia" w:cstheme="minorEastAsia" w:hint="eastAsia"/>
          <w:bCs/>
          <w:color w:val="000000"/>
          <w:sz w:val="25"/>
        </w:rPr>
        <w:t>争抢座位</w:t>
      </w:r>
      <w:r>
        <w:rPr>
          <w:rFonts w:asciiTheme="minorEastAsia" w:hAnsiTheme="minorEastAsia" w:cstheme="minorEastAsia" w:hint="eastAsia"/>
          <w:bCs/>
          <w:color w:val="000000"/>
          <w:sz w:val="25"/>
        </w:rPr>
        <w:t>，不在封闭车厢内违规饮食；</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（三）不以任何方式干扰公共交通工具驾驶人员依法履行工作职责；</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不在</w:t>
      </w:r>
      <w:r>
        <w:rPr>
          <w:rFonts w:asciiTheme="minorEastAsia" w:hAnsiTheme="minorEastAsia" w:cstheme="minorEastAsia" w:hint="eastAsia"/>
          <w:bCs/>
          <w:color w:val="000000"/>
          <w:sz w:val="25"/>
        </w:rPr>
        <w:t>机动</w:t>
      </w:r>
      <w:r>
        <w:rPr>
          <w:rFonts w:asciiTheme="minorEastAsia" w:hAnsiTheme="minorEastAsia" w:cstheme="minorEastAsia" w:hint="eastAsia"/>
          <w:bCs/>
          <w:color w:val="000000"/>
          <w:sz w:val="25"/>
        </w:rPr>
        <w:t>车道内实施兜售、发送物品等妨碍交通安全的行为；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（五）驾驶机动车和非机动车应当自觉礼让行人，遇有交通阻塞时，应当依次等候，不得强行变道加塞，停放车辆规范有序，服从管理；</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（六）机动车驾驶人及乘车人下车时，</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观察车辆侧方和后方通行状况，避免妨碍他人通行；</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（七）驾驶机动车应</w:t>
      </w:r>
      <w:r>
        <w:rPr>
          <w:rFonts w:asciiTheme="minorEastAsia" w:hAnsiTheme="minorEastAsia" w:cstheme="minorEastAsia" w:hint="eastAsia"/>
          <w:bCs/>
          <w:color w:val="000000"/>
          <w:sz w:val="25"/>
        </w:rPr>
        <w:t>当</w:t>
      </w:r>
      <w:r>
        <w:rPr>
          <w:rFonts w:asciiTheme="minorEastAsia" w:hAnsiTheme="minorEastAsia" w:cstheme="minorEastAsia" w:hint="eastAsia"/>
          <w:bCs/>
          <w:color w:val="000000"/>
          <w:sz w:val="25"/>
        </w:rPr>
        <w:t>规范使用灯光、喇叭，低速通过积水路段；</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（八）</w:t>
      </w:r>
      <w:r>
        <w:rPr>
          <w:rFonts w:asciiTheme="minorEastAsia" w:hAnsiTheme="minorEastAsia" w:cstheme="minorEastAsia" w:hint="eastAsia"/>
          <w:bCs/>
          <w:color w:val="000000"/>
          <w:sz w:val="25"/>
        </w:rPr>
        <w:t>机动车和非机动车不占用盲道、人行道、健走道和消防、医疗急救等公共通道；</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（九）驾驶机动车和非机动车主动避让执行紧急任务的消防车、救护车、工程救险车、警车等应急车辆，不违法占用应急车道</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（十）其他</w:t>
      </w:r>
      <w:r>
        <w:rPr>
          <w:rFonts w:asciiTheme="minorEastAsia" w:hAnsiTheme="minorEastAsia" w:cstheme="minorEastAsia" w:hint="eastAsia"/>
          <w:bCs/>
          <w:color w:val="000000"/>
          <w:sz w:val="25"/>
        </w:rPr>
        <w:t>公共</w:t>
      </w:r>
      <w:r>
        <w:rPr>
          <w:rFonts w:asciiTheme="minorEastAsia" w:hAnsiTheme="minorEastAsia" w:cstheme="minorEastAsia" w:hint="eastAsia"/>
          <w:bCs/>
          <w:color w:val="000000"/>
          <w:sz w:val="25"/>
        </w:rPr>
        <w:t>交通文明行为规范。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十二</w:t>
      </w:r>
      <w:r>
        <w:rPr>
          <w:rFonts w:asciiTheme="minorEastAsia" w:hAnsiTheme="minorEastAsia" w:cstheme="minorEastAsia" w:hint="eastAsia"/>
          <w:bCs/>
          <w:color w:val="000000"/>
          <w:sz w:val="25"/>
        </w:rPr>
        <w:t>条【社区文明行为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维护社区文明</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（一）爱护公共物业和其他公用设施设备，不损坏和占用公用设施、公共区域，不私接管线，不乱搭乱建；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）从事房屋装修等活动不影响他人正常生活；</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三</w:t>
      </w:r>
      <w:r>
        <w:rPr>
          <w:rFonts w:asciiTheme="minorEastAsia" w:hAnsiTheme="minorEastAsia" w:cstheme="minorEastAsia" w:hint="eastAsia"/>
          <w:bCs/>
          <w:color w:val="000000"/>
          <w:sz w:val="25"/>
        </w:rPr>
        <w:t>）规范有序停放车辆，在指定位置为电动车充电；</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）不在建筑物的阳台外、窗外、屋顶、平台、外走廊、楼道等空间堆放、吊挂影响他人生活、危害他人安全的物品；</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五</w:t>
      </w:r>
      <w:r>
        <w:rPr>
          <w:rFonts w:asciiTheme="minorEastAsia" w:hAnsiTheme="minorEastAsia" w:cstheme="minorEastAsia" w:hint="eastAsia"/>
          <w:bCs/>
          <w:color w:val="000000"/>
          <w:sz w:val="25"/>
        </w:rPr>
        <w:t>）</w:t>
      </w:r>
      <w:r>
        <w:rPr>
          <w:rFonts w:asciiTheme="minorEastAsia" w:hAnsiTheme="minorEastAsia" w:cstheme="minorEastAsia" w:hint="eastAsia"/>
          <w:bCs/>
        </w:rPr>
        <w:t>不占用</w:t>
      </w:r>
      <w:r>
        <w:rPr>
          <w:rFonts w:asciiTheme="minorEastAsia" w:hAnsiTheme="minorEastAsia" w:cstheme="minorEastAsia" w:hint="eastAsia"/>
          <w:bCs/>
        </w:rPr>
        <w:t>公共</w:t>
      </w:r>
      <w:r>
        <w:rPr>
          <w:rFonts w:asciiTheme="minorEastAsia" w:hAnsiTheme="minorEastAsia" w:cstheme="minorEastAsia" w:hint="eastAsia"/>
          <w:bCs/>
        </w:rPr>
        <w:t>绿地、空地饲养家禽、种植蔬果花卉等</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lastRenderedPageBreak/>
        <w:t>（</w:t>
      </w:r>
      <w:r>
        <w:rPr>
          <w:rFonts w:asciiTheme="minorEastAsia" w:hAnsiTheme="minorEastAsia" w:cstheme="minorEastAsia" w:hint="eastAsia"/>
          <w:bCs/>
          <w:color w:val="000000"/>
          <w:sz w:val="25"/>
        </w:rPr>
        <w:t>六</w:t>
      </w:r>
      <w:r>
        <w:rPr>
          <w:rFonts w:asciiTheme="minorEastAsia" w:hAnsiTheme="minorEastAsia" w:cstheme="minorEastAsia" w:hint="eastAsia"/>
          <w:bCs/>
          <w:color w:val="000000"/>
          <w:sz w:val="25"/>
        </w:rPr>
        <w:t>）保持消防通道和其他公共通道畅通，爱护消防设施；</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七</w:t>
      </w:r>
      <w:r>
        <w:rPr>
          <w:rFonts w:asciiTheme="minorEastAsia" w:hAnsiTheme="minorEastAsia" w:cstheme="minorEastAsia" w:hint="eastAsia"/>
          <w:bCs/>
          <w:color w:val="000000"/>
          <w:sz w:val="25"/>
        </w:rPr>
        <w:t>）其他</w:t>
      </w:r>
      <w:r>
        <w:rPr>
          <w:rFonts w:asciiTheme="minorEastAsia" w:hAnsiTheme="minorEastAsia" w:cstheme="minorEastAsia" w:hint="eastAsia"/>
          <w:bCs/>
          <w:color w:val="000000"/>
          <w:sz w:val="25"/>
        </w:rPr>
        <w:t>社区</w:t>
      </w:r>
      <w:r>
        <w:rPr>
          <w:rFonts w:asciiTheme="minorEastAsia" w:hAnsiTheme="minorEastAsia" w:cstheme="minorEastAsia" w:hint="eastAsia"/>
          <w:bCs/>
          <w:color w:val="000000"/>
          <w:sz w:val="25"/>
        </w:rPr>
        <w:t>文明行为规范。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十三</w:t>
      </w:r>
      <w:r>
        <w:rPr>
          <w:rFonts w:asciiTheme="minorEastAsia" w:hAnsiTheme="minorEastAsia" w:cstheme="minorEastAsia" w:hint="eastAsia"/>
          <w:bCs/>
          <w:color w:val="000000"/>
          <w:sz w:val="25"/>
        </w:rPr>
        <w:t>条【</w:t>
      </w:r>
      <w:r>
        <w:rPr>
          <w:rFonts w:asciiTheme="minorEastAsia" w:hAnsiTheme="minorEastAsia" w:cstheme="minorEastAsia" w:hint="eastAsia"/>
          <w:bCs/>
          <w:color w:val="000000"/>
          <w:sz w:val="25"/>
        </w:rPr>
        <w:t>乡风文明行为规范】</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在参与</w:t>
      </w:r>
      <w:r>
        <w:rPr>
          <w:rFonts w:asciiTheme="minorEastAsia" w:hAnsiTheme="minorEastAsia" w:cstheme="minorEastAsia" w:hint="eastAsia"/>
          <w:bCs/>
          <w:color w:val="000000"/>
          <w:sz w:val="25"/>
        </w:rPr>
        <w:t>美丽乡村建设</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w:t>
      </w:r>
      <w:r>
        <w:rPr>
          <w:rFonts w:asciiTheme="minorEastAsia" w:hAnsiTheme="minorEastAsia" w:cstheme="minorEastAsia" w:hint="eastAsia"/>
          <w:bCs/>
          <w:color w:val="000000"/>
          <w:sz w:val="25"/>
        </w:rPr>
        <w:t>遵守村规民约；</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保持村容整洁，不随意堆放垃圾、土石、柴草等杂物，不露天焚烧秸秆、树叶等杂物，不在公路打场晒粮；</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（三）</w:t>
      </w:r>
      <w:r>
        <w:rPr>
          <w:rFonts w:asciiTheme="minorEastAsia" w:hAnsiTheme="minorEastAsia" w:cstheme="minorEastAsia" w:hint="eastAsia"/>
          <w:bCs/>
          <w:color w:val="000000"/>
          <w:sz w:val="25"/>
        </w:rPr>
        <w:t>圈养家禽家畜，保持圈舍卫生，不影响周边生活环境；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弘扬公序良俗，倡导移风易俗，摒弃铺张浪费、薄养厚葬、人情攀比等不良习俗</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（五）</w:t>
      </w:r>
      <w:r>
        <w:rPr>
          <w:rFonts w:asciiTheme="minorEastAsia" w:hAnsiTheme="minorEastAsia" w:cstheme="minorEastAsia" w:hint="eastAsia"/>
          <w:bCs/>
          <w:color w:val="000000"/>
          <w:sz w:val="25"/>
        </w:rPr>
        <w:t>抵制封建迷信、非法宗教和色情、赌博等违法、低俗活动</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（六）其他乡风文明行为规范。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十四</w:t>
      </w:r>
      <w:r>
        <w:rPr>
          <w:rFonts w:asciiTheme="minorEastAsia" w:hAnsiTheme="minorEastAsia" w:cstheme="minorEastAsia" w:hint="eastAsia"/>
          <w:bCs/>
          <w:color w:val="000000"/>
          <w:sz w:val="25"/>
        </w:rPr>
        <w:t>条【旅游文明行为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文明旅游</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一</w:t>
      </w:r>
      <w:r>
        <w:rPr>
          <w:rFonts w:asciiTheme="minorEastAsia" w:hAnsiTheme="minorEastAsia" w:cstheme="minorEastAsia" w:hint="eastAsia"/>
          <w:bCs/>
          <w:color w:val="000000"/>
          <w:sz w:val="25"/>
        </w:rPr>
        <w:t>）尊重当地历史文化传统、风俗习惯、宗教信仰和礼仪禁忌；</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w:t>
      </w:r>
      <w:r>
        <w:rPr>
          <w:rFonts w:asciiTheme="minorEastAsia" w:hAnsiTheme="minorEastAsia" w:cstheme="minorEastAsia" w:hint="eastAsia"/>
          <w:bCs/>
        </w:rPr>
        <w:t>服从管理，爱护旅游设施，避免危害自身及他人人身财产安全</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三</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保</w:t>
      </w:r>
      <w:r>
        <w:rPr>
          <w:rFonts w:asciiTheme="minorEastAsia" w:hAnsiTheme="minorEastAsia" w:cstheme="minorEastAsia" w:hint="eastAsia"/>
          <w:bCs/>
          <w:color w:val="000000"/>
          <w:sz w:val="25"/>
        </w:rPr>
        <w:t>护文物古迹</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风景名胜</w:t>
      </w:r>
      <w:r>
        <w:rPr>
          <w:rFonts w:asciiTheme="minorEastAsia" w:hAnsiTheme="minorEastAsia" w:cstheme="minorEastAsia" w:hint="eastAsia"/>
          <w:bCs/>
          <w:color w:val="000000"/>
          <w:sz w:val="25"/>
        </w:rPr>
        <w:t>等旅游资源；</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参观爱国主义教育场所和革命纪念设施时</w:t>
      </w:r>
      <w:r>
        <w:rPr>
          <w:rFonts w:asciiTheme="minorEastAsia" w:hAnsiTheme="minorEastAsia" w:cstheme="minorEastAsia" w:hint="eastAsia"/>
          <w:bCs/>
        </w:rPr>
        <w:t>不从事有损环境和氛围的活动</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五</w:t>
      </w:r>
      <w:r>
        <w:rPr>
          <w:rFonts w:asciiTheme="minorEastAsia" w:hAnsiTheme="minorEastAsia" w:cstheme="minorEastAsia" w:hint="eastAsia"/>
          <w:bCs/>
          <w:color w:val="000000"/>
          <w:sz w:val="25"/>
        </w:rPr>
        <w:t>）其他旅游文明行为规范。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十</w:t>
      </w:r>
      <w:r>
        <w:rPr>
          <w:rFonts w:asciiTheme="minorEastAsia" w:hAnsiTheme="minorEastAsia" w:cstheme="minorEastAsia" w:hint="eastAsia"/>
          <w:bCs/>
          <w:color w:val="000000"/>
          <w:sz w:val="25"/>
        </w:rPr>
        <w:t>五</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themeColor="text1"/>
          <w:sz w:val="25"/>
        </w:rPr>
        <w:t>环境保护</w:t>
      </w:r>
      <w:r>
        <w:rPr>
          <w:rFonts w:asciiTheme="minorEastAsia" w:hAnsiTheme="minorEastAsia" w:cstheme="minorEastAsia" w:hint="eastAsia"/>
          <w:bCs/>
          <w:color w:val="000000" w:themeColor="text1"/>
          <w:sz w:val="25"/>
        </w:rPr>
        <w:t>行为</w:t>
      </w:r>
      <w:r>
        <w:rPr>
          <w:rFonts w:asciiTheme="minorEastAsia" w:hAnsiTheme="minorEastAsia" w:cstheme="minorEastAsia" w:hint="eastAsia"/>
          <w:bCs/>
          <w:color w:val="000000" w:themeColor="text1"/>
          <w:sz w:val="25"/>
        </w:rPr>
        <w:t>规范</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在</w:t>
      </w:r>
      <w:r>
        <w:rPr>
          <w:rFonts w:asciiTheme="minorEastAsia" w:hAnsiTheme="minorEastAsia" w:cstheme="minorEastAsia" w:hint="eastAsia"/>
          <w:bCs/>
          <w:color w:val="000000" w:themeColor="text1"/>
          <w:sz w:val="25"/>
        </w:rPr>
        <w:t>保护生态环境</w:t>
      </w:r>
      <w:r>
        <w:rPr>
          <w:rFonts w:asciiTheme="minorEastAsia" w:hAnsiTheme="minorEastAsia" w:cstheme="minorEastAsia" w:hint="eastAsia"/>
          <w:bCs/>
          <w:color w:val="000000" w:themeColor="text1"/>
          <w:sz w:val="25"/>
        </w:rPr>
        <w:t>方面</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应当</w:t>
      </w:r>
      <w:r>
        <w:rPr>
          <w:rFonts w:asciiTheme="minorEastAsia" w:hAnsiTheme="minorEastAsia" w:cstheme="minorEastAsia" w:hint="eastAsia"/>
          <w:bCs/>
          <w:color w:val="000000" w:themeColor="text1"/>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（一）节约资源；</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（二）减少使用高污染、高环境风险产品</w:t>
      </w:r>
      <w:r>
        <w:rPr>
          <w:rFonts w:asciiTheme="minorEastAsia" w:hAnsiTheme="minorEastAsia" w:cstheme="minorEastAsia" w:hint="eastAsia"/>
          <w:bCs/>
          <w:color w:val="000000" w:themeColor="text1"/>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（三）</w:t>
      </w:r>
      <w:r>
        <w:rPr>
          <w:rFonts w:asciiTheme="minorEastAsia" w:hAnsiTheme="minorEastAsia" w:cstheme="minorEastAsia" w:hint="eastAsia"/>
          <w:bCs/>
          <w:color w:val="000000" w:themeColor="text1"/>
          <w:sz w:val="25"/>
        </w:rPr>
        <w:t>不</w:t>
      </w:r>
      <w:r>
        <w:rPr>
          <w:rFonts w:asciiTheme="minorEastAsia" w:hAnsiTheme="minorEastAsia" w:cstheme="minorEastAsia" w:hint="eastAsia"/>
          <w:bCs/>
          <w:color w:val="000000" w:themeColor="text1"/>
          <w:sz w:val="25"/>
        </w:rPr>
        <w:t>向</w:t>
      </w:r>
      <w:r>
        <w:rPr>
          <w:rFonts w:asciiTheme="minorEastAsia" w:hAnsiTheme="minorEastAsia" w:cstheme="minorEastAsia" w:hint="eastAsia"/>
          <w:bCs/>
          <w:color w:val="000000" w:themeColor="text1"/>
          <w:sz w:val="25"/>
        </w:rPr>
        <w:t>水体</w:t>
      </w:r>
      <w:r>
        <w:rPr>
          <w:rFonts w:asciiTheme="minorEastAsia" w:hAnsiTheme="minorEastAsia" w:cstheme="minorEastAsia" w:hint="eastAsia"/>
          <w:bCs/>
          <w:color w:val="000000" w:themeColor="text1"/>
          <w:sz w:val="25"/>
        </w:rPr>
        <w:t>倾倒排泄物、污染物和废弃物；</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四</w:t>
      </w:r>
      <w:r>
        <w:rPr>
          <w:rFonts w:asciiTheme="minorEastAsia" w:hAnsiTheme="minorEastAsia" w:cstheme="minorEastAsia" w:hint="eastAsia"/>
          <w:bCs/>
          <w:color w:val="000000" w:themeColor="text1"/>
          <w:sz w:val="25"/>
        </w:rPr>
        <w:t>）保护野生动物，拒绝伤害、捕捉、猎杀</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买卖野生动物</w:t>
      </w:r>
      <w:r>
        <w:rPr>
          <w:rFonts w:asciiTheme="minorEastAsia" w:hAnsiTheme="minorEastAsia" w:cstheme="minorEastAsia" w:hint="eastAsia"/>
          <w:bCs/>
          <w:color w:val="000000" w:themeColor="text1"/>
          <w:sz w:val="25"/>
        </w:rPr>
        <w:t>以及买卖、</w:t>
      </w:r>
      <w:r>
        <w:rPr>
          <w:rFonts w:asciiTheme="minorEastAsia" w:hAnsiTheme="minorEastAsia" w:cstheme="minorEastAsia" w:hint="eastAsia"/>
          <w:bCs/>
          <w:color w:val="000000" w:themeColor="text1"/>
          <w:sz w:val="25"/>
        </w:rPr>
        <w:t>使用非法野生动物制品；</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五</w:t>
      </w:r>
      <w:r>
        <w:rPr>
          <w:rFonts w:asciiTheme="minorEastAsia" w:hAnsiTheme="minorEastAsia" w:cstheme="minorEastAsia" w:hint="eastAsia"/>
          <w:bCs/>
          <w:color w:val="000000" w:themeColor="text1"/>
          <w:sz w:val="25"/>
        </w:rPr>
        <w:t>）其他环境</w:t>
      </w:r>
      <w:r>
        <w:rPr>
          <w:rFonts w:asciiTheme="minorEastAsia" w:hAnsiTheme="minorEastAsia" w:cstheme="minorEastAsia" w:hint="eastAsia"/>
          <w:bCs/>
          <w:color w:val="000000" w:themeColor="text1"/>
          <w:sz w:val="25"/>
        </w:rPr>
        <w:t>保护</w:t>
      </w:r>
      <w:r>
        <w:rPr>
          <w:rFonts w:asciiTheme="minorEastAsia" w:hAnsiTheme="minorEastAsia" w:cstheme="minorEastAsia" w:hint="eastAsia"/>
          <w:bCs/>
          <w:color w:val="000000" w:themeColor="text1"/>
          <w:sz w:val="25"/>
        </w:rPr>
        <w:t>行为规范。</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十六</w:t>
      </w:r>
      <w:r>
        <w:rPr>
          <w:rFonts w:asciiTheme="minorEastAsia" w:hAnsiTheme="minorEastAsia" w:cstheme="minorEastAsia" w:hint="eastAsia"/>
          <w:bCs/>
          <w:color w:val="000000"/>
          <w:sz w:val="25"/>
        </w:rPr>
        <w:t>条【网络文明行为</w:t>
      </w:r>
      <w:r>
        <w:rPr>
          <w:rFonts w:asciiTheme="minorEastAsia" w:hAnsiTheme="minorEastAsia" w:cstheme="minorEastAsia" w:hint="eastAsia"/>
          <w:bCs/>
          <w:color w:val="000000"/>
          <w:sz w:val="25"/>
        </w:rPr>
        <w:t>规范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在</w:t>
      </w:r>
      <w:r>
        <w:rPr>
          <w:rFonts w:asciiTheme="minorEastAsia" w:hAnsiTheme="minorEastAsia" w:cstheme="minorEastAsia" w:hint="eastAsia"/>
          <w:bCs/>
          <w:color w:val="000000"/>
          <w:sz w:val="25"/>
        </w:rPr>
        <w:t>维护网络文明</w:t>
      </w:r>
      <w:r>
        <w:rPr>
          <w:rFonts w:asciiTheme="minorEastAsia" w:hAnsiTheme="minorEastAsia" w:cstheme="minorEastAsia" w:hint="eastAsia"/>
          <w:bCs/>
          <w:color w:val="000000"/>
          <w:sz w:val="25"/>
        </w:rPr>
        <w:t>方面</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应当</w:t>
      </w:r>
      <w:r>
        <w:rPr>
          <w:rFonts w:asciiTheme="minorEastAsia" w:hAnsiTheme="minorEastAsia" w:cstheme="minorEastAsia" w:hint="eastAsia"/>
          <w:bCs/>
          <w:color w:val="000000"/>
          <w:sz w:val="25"/>
        </w:rPr>
        <w:t>遵守下列文明行为规范：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（一）文明互动，理性表达，不侮辱、诽谤他人，不编造、</w:t>
      </w:r>
      <w:r>
        <w:rPr>
          <w:rFonts w:asciiTheme="minorEastAsia" w:hAnsiTheme="minorEastAsia" w:cstheme="minorEastAsia" w:hint="eastAsia"/>
          <w:bCs/>
          <w:color w:val="000000"/>
          <w:sz w:val="25"/>
        </w:rPr>
        <w:t>不</w:t>
      </w:r>
      <w:r>
        <w:rPr>
          <w:rFonts w:asciiTheme="minorEastAsia" w:hAnsiTheme="minorEastAsia" w:cstheme="minorEastAsia" w:hint="eastAsia"/>
          <w:bCs/>
          <w:color w:val="000000"/>
          <w:sz w:val="25"/>
        </w:rPr>
        <w:t>传播虚假、未经证实的信息</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（二）保护他人知识产权</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隐私和其他合法权益；</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（三）摒弃低俗和具有迷信、淫秽、暴力等内容的信息；</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（四）其他网络文明行为规范。</w:t>
      </w:r>
    </w:p>
    <w:p w:rsidR="00E94FF6" w:rsidRDefault="00E94FF6">
      <w:pPr>
        <w:widowControl w:val="0"/>
        <w:spacing w:line="440" w:lineRule="exact"/>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w:t>
      </w:r>
      <w:r>
        <w:rPr>
          <w:rFonts w:asciiTheme="minorEastAsia" w:hAnsiTheme="minorEastAsia" w:cstheme="minorEastAsia" w:hint="eastAsia"/>
          <w:bCs/>
          <w:color w:val="000000"/>
          <w:sz w:val="25"/>
        </w:rPr>
        <w:t>七</w:t>
      </w:r>
      <w:r>
        <w:rPr>
          <w:rFonts w:asciiTheme="minorEastAsia" w:hAnsiTheme="minorEastAsia" w:cstheme="minorEastAsia" w:hint="eastAsia"/>
          <w:bCs/>
          <w:color w:val="000000"/>
          <w:sz w:val="25"/>
        </w:rPr>
        <w:t>条【</w:t>
      </w:r>
      <w:r>
        <w:rPr>
          <w:rFonts w:asciiTheme="minorEastAsia" w:hAnsiTheme="minorEastAsia" w:cstheme="minorEastAsia" w:hint="eastAsia"/>
          <w:bCs/>
          <w:color w:val="000000"/>
          <w:sz w:val="25"/>
        </w:rPr>
        <w:t>助人为乐倡导</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发扬助人为乐的优良传统，倡导下列行为：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（一）为行动不便利或者有其他特殊困难的人士提供力所能及的帮助和扶持；</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）积极参加抢险救灾</w:t>
      </w:r>
      <w:r>
        <w:rPr>
          <w:rFonts w:asciiTheme="minorEastAsia" w:hAnsiTheme="minorEastAsia" w:cstheme="minorEastAsia" w:hint="eastAsia"/>
          <w:bCs/>
          <w:color w:val="000000"/>
          <w:sz w:val="25"/>
        </w:rPr>
        <w:t>、扶贫帮困、慈善捐助、支教助学、无偿献血、器官捐献、造血干细胞捐献、环境保护等公益活动。</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三</w:t>
      </w:r>
      <w:r>
        <w:rPr>
          <w:rFonts w:asciiTheme="minorEastAsia" w:hAnsiTheme="minorEastAsia" w:cstheme="minorEastAsia" w:hint="eastAsia"/>
          <w:bCs/>
          <w:color w:val="000000"/>
          <w:sz w:val="25"/>
        </w:rPr>
        <w:t>）采取合法、适当的方式实施见义勇为；</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）以其他适当的方式为有需要的单位和个人提供帮助。</w:t>
      </w:r>
    </w:p>
    <w:p w:rsidR="00E94FF6" w:rsidRDefault="00E94FF6">
      <w:pPr>
        <w:widowControl w:val="0"/>
        <w:spacing w:line="440" w:lineRule="exact"/>
        <w:ind w:firstLineChars="200" w:firstLine="500"/>
        <w:jc w:val="both"/>
        <w:rPr>
          <w:rFonts w:asciiTheme="minorEastAsia" w:hAnsiTheme="minorEastAsia" w:cstheme="minorEastAsia"/>
          <w:bCs/>
          <w:color w:val="000000"/>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sz w:val="25"/>
        </w:rPr>
        <w:t>十</w:t>
      </w:r>
      <w:r>
        <w:rPr>
          <w:rFonts w:asciiTheme="minorEastAsia" w:hAnsiTheme="minorEastAsia" w:cstheme="minorEastAsia" w:hint="eastAsia"/>
          <w:bCs/>
          <w:color w:val="000000"/>
          <w:sz w:val="25"/>
        </w:rPr>
        <w:t>八</w:t>
      </w:r>
      <w:r>
        <w:rPr>
          <w:rFonts w:asciiTheme="minorEastAsia" w:hAnsiTheme="minorEastAsia" w:cstheme="minorEastAsia" w:hint="eastAsia"/>
          <w:bCs/>
          <w:color w:val="000000"/>
          <w:sz w:val="25"/>
        </w:rPr>
        <w:t>条【</w:t>
      </w:r>
      <w:r>
        <w:rPr>
          <w:rFonts w:asciiTheme="minorEastAsia" w:hAnsiTheme="minorEastAsia" w:cstheme="minorEastAsia" w:hint="eastAsia"/>
          <w:bCs/>
          <w:color w:val="000000"/>
          <w:sz w:val="25"/>
        </w:rPr>
        <w:t>文明</w:t>
      </w:r>
      <w:r>
        <w:rPr>
          <w:rFonts w:asciiTheme="minorEastAsia" w:hAnsiTheme="minorEastAsia" w:cstheme="minorEastAsia" w:hint="eastAsia"/>
          <w:bCs/>
          <w:color w:val="000000"/>
          <w:sz w:val="25"/>
        </w:rPr>
        <w:t>健康</w:t>
      </w:r>
      <w:r>
        <w:rPr>
          <w:rFonts w:asciiTheme="minorEastAsia" w:hAnsiTheme="minorEastAsia" w:cstheme="minorEastAsia" w:hint="eastAsia"/>
          <w:bCs/>
          <w:color w:val="000000"/>
          <w:sz w:val="25"/>
        </w:rPr>
        <w:t>绿色环保</w:t>
      </w:r>
      <w:r>
        <w:rPr>
          <w:rFonts w:asciiTheme="minorEastAsia" w:hAnsiTheme="minorEastAsia" w:cstheme="minorEastAsia" w:hint="eastAsia"/>
          <w:bCs/>
          <w:color w:val="000000"/>
          <w:sz w:val="25"/>
        </w:rPr>
        <w:t>生活倡导</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践行</w:t>
      </w:r>
      <w:r>
        <w:rPr>
          <w:rFonts w:asciiTheme="minorEastAsia" w:hAnsiTheme="minorEastAsia" w:cstheme="minorEastAsia" w:hint="eastAsia"/>
          <w:bCs/>
          <w:color w:val="000000"/>
          <w:sz w:val="25"/>
        </w:rPr>
        <w:t>文明</w:t>
      </w:r>
      <w:r>
        <w:rPr>
          <w:rFonts w:asciiTheme="minorEastAsia" w:hAnsiTheme="minorEastAsia" w:cstheme="minorEastAsia" w:hint="eastAsia"/>
          <w:bCs/>
          <w:color w:val="000000"/>
          <w:sz w:val="25"/>
        </w:rPr>
        <w:t>健康</w:t>
      </w:r>
      <w:r>
        <w:rPr>
          <w:rFonts w:asciiTheme="minorEastAsia" w:hAnsiTheme="minorEastAsia" w:cstheme="minorEastAsia" w:hint="eastAsia"/>
          <w:bCs/>
          <w:color w:val="000000"/>
          <w:sz w:val="25"/>
        </w:rPr>
        <w:t>绿色环保</w:t>
      </w:r>
      <w:r>
        <w:rPr>
          <w:rFonts w:asciiTheme="minorEastAsia" w:hAnsiTheme="minorEastAsia" w:cstheme="minorEastAsia" w:hint="eastAsia"/>
          <w:bCs/>
          <w:color w:val="000000"/>
          <w:sz w:val="25"/>
        </w:rPr>
        <w:t>生活方式，倡导下列行为：</w:t>
      </w:r>
    </w:p>
    <w:p w:rsidR="00E94FF6" w:rsidRDefault="006E4574">
      <w:pPr>
        <w:widowControl w:val="0"/>
        <w:numPr>
          <w:ilvl w:val="255"/>
          <w:numId w:val="0"/>
        </w:numPr>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（一）</w:t>
      </w:r>
      <w:r>
        <w:rPr>
          <w:rFonts w:asciiTheme="minorEastAsia" w:hAnsiTheme="minorEastAsia" w:cstheme="minorEastAsia" w:hint="eastAsia"/>
          <w:bCs/>
          <w:color w:val="000000"/>
          <w:sz w:val="25"/>
        </w:rPr>
        <w:t>理性消费，拒绝铺张浪费；</w:t>
      </w:r>
    </w:p>
    <w:p w:rsidR="00E94FF6" w:rsidRDefault="006E4574">
      <w:pPr>
        <w:widowControl w:val="0"/>
        <w:numPr>
          <w:ilvl w:val="255"/>
          <w:numId w:val="0"/>
        </w:numPr>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（二）</w:t>
      </w:r>
      <w:r>
        <w:rPr>
          <w:rFonts w:asciiTheme="minorEastAsia" w:hAnsiTheme="minorEastAsia" w:cstheme="minorEastAsia" w:hint="eastAsia"/>
          <w:bCs/>
          <w:color w:val="000000"/>
          <w:sz w:val="25"/>
        </w:rPr>
        <w:t>用餐实行分餐制、使用公筷公勺</w:t>
      </w:r>
      <w:r>
        <w:rPr>
          <w:rFonts w:asciiTheme="minorEastAsia" w:hAnsiTheme="minorEastAsia" w:cstheme="minorEastAsia" w:hint="eastAsia"/>
          <w:bCs/>
          <w:color w:val="000000"/>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三</w:t>
      </w:r>
      <w:r>
        <w:rPr>
          <w:rFonts w:asciiTheme="minorEastAsia" w:hAnsiTheme="minorEastAsia" w:cstheme="minorEastAsia" w:hint="eastAsia"/>
          <w:bCs/>
          <w:color w:val="000000"/>
          <w:sz w:val="25"/>
        </w:rPr>
        <w:t>）优先选择步行、骑车或者乘坐公共交通工具出行；</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四</w:t>
      </w:r>
      <w:r>
        <w:rPr>
          <w:rFonts w:asciiTheme="minorEastAsia" w:hAnsiTheme="minorEastAsia" w:cstheme="minorEastAsia" w:hint="eastAsia"/>
          <w:bCs/>
          <w:color w:val="000000"/>
          <w:sz w:val="25"/>
        </w:rPr>
        <w:t>）节俭办理婚丧嫁娶和其他礼仪活动；</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五</w:t>
      </w:r>
      <w:r>
        <w:rPr>
          <w:rFonts w:asciiTheme="minorEastAsia" w:hAnsiTheme="minorEastAsia" w:cstheme="minorEastAsia" w:hint="eastAsia"/>
          <w:bCs/>
          <w:color w:val="000000"/>
          <w:sz w:val="25"/>
        </w:rPr>
        <w:t>）其他文明健康</w:t>
      </w:r>
      <w:r>
        <w:rPr>
          <w:rFonts w:asciiTheme="minorEastAsia" w:hAnsiTheme="minorEastAsia" w:cstheme="minorEastAsia" w:hint="eastAsia"/>
          <w:bCs/>
          <w:color w:val="000000"/>
          <w:sz w:val="25"/>
        </w:rPr>
        <w:t>绿色环保</w:t>
      </w:r>
      <w:r>
        <w:rPr>
          <w:rFonts w:asciiTheme="minorEastAsia" w:hAnsiTheme="minorEastAsia" w:cstheme="minorEastAsia" w:hint="eastAsia"/>
          <w:bCs/>
          <w:color w:val="000000"/>
          <w:sz w:val="25"/>
        </w:rPr>
        <w:t>生活方式。</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sz w:val="25"/>
        </w:rPr>
        <w:t xml:space="preserve"> </w:t>
      </w: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十九</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themeColor="text1"/>
          <w:sz w:val="25"/>
        </w:rPr>
        <w:t>青少年文明行为养成教育</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学校和家庭应当加强青少年的文明行为习惯养成教育。</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教育行政部门和学校应当将文明行为培养纳入教育教学，制定文明行为守则，加强师德师风建设，开展文明行为教育和实践活动，提升学生文明素养。</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家庭应当注重用良好家教家风涵育道德品行，家长以身作则、言传身教，</w:t>
      </w:r>
      <w:r>
        <w:rPr>
          <w:rFonts w:asciiTheme="minorEastAsia" w:hAnsiTheme="minorEastAsia" w:cstheme="minorEastAsia" w:hint="eastAsia"/>
          <w:bCs/>
          <w:color w:val="000000" w:themeColor="text1"/>
          <w:sz w:val="25"/>
        </w:rPr>
        <w:lastRenderedPageBreak/>
        <w:t>引导青少年养成文明行为习惯。</w:t>
      </w:r>
    </w:p>
    <w:p w:rsidR="00E94FF6" w:rsidRDefault="00E94FF6"/>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二十</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整体措施</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本市建立新时代文明实践活动体系，组织开展惠州特色的文明实践活动</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提升全社会的文明意识，促进全社会文明行为习惯的养成。</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本市设立</w:t>
      </w:r>
      <w:r>
        <w:rPr>
          <w:rFonts w:asciiTheme="minorEastAsia" w:hAnsiTheme="minorEastAsia" w:cstheme="minorEastAsia" w:hint="eastAsia"/>
          <w:bCs/>
          <w:color w:val="000000" w:themeColor="text1"/>
          <w:sz w:val="25"/>
        </w:rPr>
        <w:t>新时代文明实践推动周</w:t>
      </w:r>
      <w:r>
        <w:rPr>
          <w:rFonts w:asciiTheme="minorEastAsia" w:hAnsiTheme="minorEastAsia" w:cstheme="minorEastAsia" w:hint="eastAsia"/>
          <w:bCs/>
          <w:color w:val="000000" w:themeColor="text1"/>
          <w:sz w:val="25"/>
        </w:rPr>
        <w:t>。</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二十</w:t>
      </w:r>
      <w:r>
        <w:rPr>
          <w:rFonts w:asciiTheme="minorEastAsia" w:hAnsiTheme="minorEastAsia" w:cstheme="minorEastAsia" w:hint="eastAsia"/>
          <w:bCs/>
          <w:color w:val="000000" w:themeColor="text1"/>
          <w:sz w:val="25"/>
        </w:rPr>
        <w:t>一</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themeColor="text1"/>
          <w:sz w:val="25"/>
        </w:rPr>
        <w:t>【完善设施】</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市、县（区）人民政府</w:t>
      </w:r>
      <w:r>
        <w:rPr>
          <w:rFonts w:asciiTheme="minorEastAsia" w:hAnsiTheme="minorEastAsia" w:cstheme="minorEastAsia" w:hint="eastAsia"/>
          <w:bCs/>
          <w:color w:val="000000" w:themeColor="text1"/>
          <w:sz w:val="25"/>
        </w:rPr>
        <w:t>及</w:t>
      </w:r>
      <w:r>
        <w:rPr>
          <w:rFonts w:asciiTheme="minorEastAsia" w:hAnsiTheme="minorEastAsia" w:cstheme="minorEastAsia" w:hint="eastAsia"/>
          <w:bCs/>
          <w:color w:val="000000" w:themeColor="text1"/>
          <w:sz w:val="25"/>
        </w:rPr>
        <w:t>有关部门应当科学规划设计、建设完善交通设施、市政设施、无障碍设施、环卫设施、休闲娱乐设施、地名标识标志设施、公共文化设施、广告宣传设施等与文明行为促进有关的城乡公共服务设施，保障文明行为促进工作的实施。</w:t>
      </w:r>
    </w:p>
    <w:p w:rsidR="00E94FF6" w:rsidRDefault="00E94FF6">
      <w:pPr>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spacing w:line="440" w:lineRule="exact"/>
        <w:ind w:firstLineChars="200" w:firstLine="500"/>
        <w:jc w:val="both"/>
        <w:outlineLvl w:val="1"/>
        <w:rPr>
          <w:rFonts w:ascii="黑体" w:eastAsia="黑体" w:hAnsi="黑体" w:cs="黑体"/>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十</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文明</w:t>
      </w:r>
      <w:r>
        <w:rPr>
          <w:rFonts w:asciiTheme="minorEastAsia" w:hAnsiTheme="minorEastAsia" w:cstheme="minorEastAsia" w:hint="eastAsia"/>
          <w:bCs/>
          <w:color w:val="000000"/>
          <w:sz w:val="25"/>
        </w:rPr>
        <w:t>创建</w:t>
      </w:r>
      <w:r>
        <w:rPr>
          <w:rFonts w:asciiTheme="minorEastAsia" w:hAnsiTheme="minorEastAsia" w:cstheme="minorEastAsia" w:hint="eastAsia"/>
          <w:bCs/>
          <w:color w:val="000000"/>
          <w:sz w:val="25"/>
        </w:rPr>
        <w:t>评选制度</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rPr>
        <w:t>建立</w:t>
      </w:r>
      <w:r>
        <w:rPr>
          <w:rFonts w:asciiTheme="minorEastAsia" w:hAnsiTheme="minorEastAsia" w:cstheme="minorEastAsia" w:hint="eastAsia"/>
          <w:bCs/>
        </w:rPr>
        <w:t>健全</w:t>
      </w:r>
      <w:r>
        <w:rPr>
          <w:rFonts w:asciiTheme="minorEastAsia" w:hAnsiTheme="minorEastAsia" w:cstheme="minorEastAsia" w:hint="eastAsia"/>
          <w:bCs/>
        </w:rPr>
        <w:t>文明</w:t>
      </w:r>
      <w:r>
        <w:rPr>
          <w:rFonts w:asciiTheme="minorEastAsia" w:hAnsiTheme="minorEastAsia" w:cstheme="minorEastAsia" w:hint="eastAsia"/>
          <w:bCs/>
        </w:rPr>
        <w:t>创建</w:t>
      </w:r>
      <w:r>
        <w:rPr>
          <w:rFonts w:asciiTheme="minorEastAsia" w:hAnsiTheme="minorEastAsia" w:cstheme="minorEastAsia" w:hint="eastAsia"/>
          <w:bCs/>
        </w:rPr>
        <w:t>评选</w:t>
      </w:r>
      <w:r>
        <w:rPr>
          <w:rFonts w:asciiTheme="minorEastAsia" w:hAnsiTheme="minorEastAsia" w:cstheme="minorEastAsia" w:hint="eastAsia"/>
          <w:bCs/>
        </w:rPr>
        <w:t>制度。</w:t>
      </w:r>
      <w:r>
        <w:rPr>
          <w:rFonts w:asciiTheme="minorEastAsia" w:hAnsiTheme="minorEastAsia" w:cstheme="minorEastAsia" w:hint="eastAsia"/>
          <w:bCs/>
          <w:color w:val="000000" w:themeColor="text1"/>
          <w:sz w:val="25"/>
        </w:rPr>
        <w:t>市、县（区）精神文明建设委员会办事机构负责组织</w:t>
      </w:r>
      <w:r>
        <w:rPr>
          <w:rFonts w:asciiTheme="minorEastAsia" w:hAnsiTheme="minorEastAsia" w:cstheme="minorEastAsia" w:hint="eastAsia"/>
          <w:bCs/>
        </w:rPr>
        <w:t>开展</w:t>
      </w:r>
      <w:r>
        <w:rPr>
          <w:rFonts w:asciiTheme="minorEastAsia" w:hAnsiTheme="minorEastAsia" w:cstheme="minorEastAsia" w:hint="eastAsia"/>
          <w:bCs/>
        </w:rPr>
        <w:t>文明村镇、</w:t>
      </w:r>
      <w:r>
        <w:rPr>
          <w:rFonts w:asciiTheme="minorEastAsia" w:hAnsiTheme="minorEastAsia" w:cstheme="minorEastAsia" w:hint="eastAsia"/>
          <w:bCs/>
        </w:rPr>
        <w:t>文明单位、文明家庭</w:t>
      </w:r>
      <w:r>
        <w:rPr>
          <w:rFonts w:asciiTheme="minorEastAsia" w:hAnsiTheme="minorEastAsia" w:cstheme="minorEastAsia" w:hint="eastAsia"/>
          <w:bCs/>
        </w:rPr>
        <w:t>、文明校园</w:t>
      </w:r>
      <w:r>
        <w:rPr>
          <w:rFonts w:asciiTheme="minorEastAsia" w:hAnsiTheme="minorEastAsia" w:cstheme="minorEastAsia" w:hint="eastAsia"/>
          <w:bCs/>
        </w:rPr>
        <w:t>以及</w:t>
      </w:r>
      <w:r>
        <w:rPr>
          <w:rFonts w:asciiTheme="minorEastAsia" w:hAnsiTheme="minorEastAsia" w:cstheme="minorEastAsia" w:hint="eastAsia"/>
          <w:bCs/>
          <w:color w:val="000000" w:themeColor="text1"/>
          <w:sz w:val="25"/>
        </w:rPr>
        <w:t>道德模范、身边好人</w:t>
      </w:r>
      <w:r>
        <w:rPr>
          <w:rFonts w:asciiTheme="minorEastAsia" w:hAnsiTheme="minorEastAsia" w:cstheme="minorEastAsia" w:hint="eastAsia"/>
          <w:bCs/>
        </w:rPr>
        <w:t>等</w:t>
      </w:r>
      <w:r>
        <w:rPr>
          <w:rFonts w:asciiTheme="minorEastAsia" w:hAnsiTheme="minorEastAsia" w:cstheme="minorEastAsia" w:hint="eastAsia"/>
          <w:bCs/>
        </w:rPr>
        <w:t>评选</w:t>
      </w:r>
      <w:r>
        <w:rPr>
          <w:rFonts w:asciiTheme="minorEastAsia" w:hAnsiTheme="minorEastAsia" w:cstheme="minorEastAsia" w:hint="eastAsia"/>
          <w:bCs/>
        </w:rPr>
        <w:t>活动</w:t>
      </w:r>
      <w:r>
        <w:rPr>
          <w:rFonts w:asciiTheme="minorEastAsia" w:hAnsiTheme="minorEastAsia" w:cstheme="minorEastAsia" w:hint="eastAsia"/>
          <w:bCs/>
        </w:rPr>
        <w:t>。</w:t>
      </w:r>
    </w:p>
    <w:p w:rsidR="00E94FF6" w:rsidRDefault="00E94FF6">
      <w:pPr>
        <w:widowControl w:val="0"/>
        <w:spacing w:line="440" w:lineRule="exact"/>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十</w:t>
      </w:r>
      <w:r>
        <w:rPr>
          <w:rFonts w:asciiTheme="minorEastAsia" w:hAnsiTheme="minorEastAsia" w:cstheme="minorEastAsia" w:hint="eastAsia"/>
          <w:bCs/>
          <w:color w:val="000000" w:themeColor="text1"/>
          <w:sz w:val="25"/>
        </w:rPr>
        <w:t>三</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themeColor="text1"/>
          <w:sz w:val="25"/>
        </w:rPr>
        <w:t>礼遇和帮扶制度</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建立健</w:t>
      </w:r>
      <w:r>
        <w:rPr>
          <w:rFonts w:asciiTheme="minorEastAsia" w:hAnsiTheme="minorEastAsia" w:cstheme="minorEastAsia" w:hint="eastAsia"/>
          <w:bCs/>
          <w:color w:val="000000" w:themeColor="text1"/>
          <w:sz w:val="25"/>
        </w:rPr>
        <w:t>全精神文明建设先进典型礼遇和帮扶制度。广泛宣传先进典型</w:t>
      </w:r>
      <w:r>
        <w:rPr>
          <w:rFonts w:asciiTheme="minorEastAsia" w:hAnsiTheme="minorEastAsia" w:cstheme="minorEastAsia" w:hint="eastAsia"/>
          <w:bCs/>
          <w:color w:val="000000" w:themeColor="text1"/>
          <w:sz w:val="25"/>
        </w:rPr>
        <w:t>的</w:t>
      </w:r>
      <w:r>
        <w:rPr>
          <w:rFonts w:asciiTheme="minorEastAsia" w:hAnsiTheme="minorEastAsia" w:cstheme="minorEastAsia" w:hint="eastAsia"/>
          <w:bCs/>
          <w:color w:val="000000" w:themeColor="text1"/>
          <w:sz w:val="25"/>
        </w:rPr>
        <w:t>先进事迹和突出贡献，树立鲜明的时代价值取向</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依照有关规定为精神文明建设先进典型提供文化</w:t>
      </w:r>
      <w:r>
        <w:rPr>
          <w:rFonts w:asciiTheme="minorEastAsia" w:hAnsiTheme="minorEastAsia" w:cstheme="minorEastAsia" w:hint="eastAsia"/>
          <w:bCs/>
          <w:color w:val="000000" w:themeColor="text1"/>
          <w:sz w:val="25"/>
        </w:rPr>
        <w:t>、教育</w:t>
      </w:r>
      <w:r>
        <w:rPr>
          <w:rFonts w:asciiTheme="minorEastAsia" w:hAnsiTheme="minorEastAsia" w:cstheme="minorEastAsia" w:hint="eastAsia"/>
          <w:bCs/>
          <w:color w:val="000000" w:themeColor="text1"/>
          <w:sz w:val="25"/>
        </w:rPr>
        <w:t>、医疗、住房、救助等方面的优惠、服务和帮助。</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依照有关规定对在文明建设工作中作出突出贡献的单位和个人给予表彰奖励。鼓励国家机关、企业事业单位、社会团体和其他组织对本单位模范遵守文明行为规范的</w:t>
      </w:r>
      <w:r>
        <w:rPr>
          <w:rFonts w:asciiTheme="minorEastAsia" w:hAnsiTheme="minorEastAsia" w:cstheme="minorEastAsia" w:hint="eastAsia"/>
          <w:bCs/>
          <w:color w:val="000000" w:themeColor="text1"/>
          <w:sz w:val="25"/>
        </w:rPr>
        <w:t>人员</w:t>
      </w:r>
      <w:r>
        <w:rPr>
          <w:rFonts w:asciiTheme="minorEastAsia" w:hAnsiTheme="minorEastAsia" w:cstheme="minorEastAsia" w:hint="eastAsia"/>
          <w:bCs/>
          <w:color w:val="000000" w:themeColor="text1"/>
          <w:sz w:val="25"/>
        </w:rPr>
        <w:t>进行表彰奖励。</w:t>
      </w:r>
    </w:p>
    <w:p w:rsidR="00E94FF6" w:rsidRDefault="00E94FF6"/>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十</w:t>
      </w:r>
      <w:r>
        <w:rPr>
          <w:rFonts w:asciiTheme="minorEastAsia" w:hAnsiTheme="minorEastAsia" w:cstheme="minorEastAsia" w:hint="eastAsia"/>
          <w:bCs/>
          <w:color w:val="000000" w:themeColor="text1"/>
          <w:sz w:val="25"/>
        </w:rPr>
        <w:t>四</w:t>
      </w:r>
      <w:r>
        <w:rPr>
          <w:rFonts w:asciiTheme="minorEastAsia" w:hAnsiTheme="minorEastAsia" w:cstheme="minorEastAsia" w:hint="eastAsia"/>
          <w:bCs/>
          <w:color w:val="000000" w:themeColor="text1"/>
          <w:sz w:val="25"/>
        </w:rPr>
        <w:t>条【责任考核制度】</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健全</w:t>
      </w:r>
      <w:r>
        <w:rPr>
          <w:rFonts w:asciiTheme="minorEastAsia" w:hAnsiTheme="minorEastAsia" w:cstheme="minorEastAsia" w:hint="eastAsia"/>
          <w:bCs/>
          <w:color w:val="000000" w:themeColor="text1"/>
          <w:sz w:val="25"/>
        </w:rPr>
        <w:t>文明城市创建</w:t>
      </w:r>
      <w:r>
        <w:rPr>
          <w:rFonts w:asciiTheme="minorEastAsia" w:hAnsiTheme="minorEastAsia" w:cstheme="minorEastAsia" w:hint="eastAsia"/>
          <w:bCs/>
          <w:color w:val="000000" w:themeColor="text1"/>
          <w:sz w:val="25"/>
        </w:rPr>
        <w:t>目标责任制和考核制度。市、县（区）精神文明建设委员会办事机构对相关单位文明行为规范实施工作进行检查、考核。</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 xml:space="preserve">                                                                        </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sz w:val="25"/>
        </w:rPr>
      </w:pPr>
      <w:r>
        <w:rPr>
          <w:rFonts w:asciiTheme="minorEastAsia" w:hAnsiTheme="minorEastAsia" w:cstheme="minorEastAsia" w:hint="eastAsia"/>
          <w:bCs/>
          <w:color w:val="000000"/>
          <w:sz w:val="25"/>
        </w:rPr>
        <w:t>第</w:t>
      </w:r>
      <w:r>
        <w:rPr>
          <w:rFonts w:asciiTheme="minorEastAsia" w:hAnsiTheme="minorEastAsia" w:cstheme="minorEastAsia" w:hint="eastAsia"/>
          <w:bCs/>
          <w:color w:val="000000" w:themeColor="text1"/>
          <w:sz w:val="25"/>
        </w:rPr>
        <w:t>二十五</w:t>
      </w:r>
      <w:r>
        <w:rPr>
          <w:rFonts w:asciiTheme="minorEastAsia" w:hAnsiTheme="minorEastAsia" w:cstheme="minorEastAsia" w:hint="eastAsia"/>
          <w:bCs/>
          <w:color w:val="000000"/>
          <w:sz w:val="25"/>
        </w:rPr>
        <w:t>条【投诉、检举</w:t>
      </w:r>
      <w:r>
        <w:rPr>
          <w:rFonts w:asciiTheme="minorEastAsia" w:hAnsiTheme="minorEastAsia" w:cstheme="minorEastAsia" w:hint="eastAsia"/>
          <w:bCs/>
          <w:color w:val="000000"/>
          <w:sz w:val="25"/>
        </w:rPr>
        <w:t>制度</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sz w:val="25"/>
        </w:rPr>
        <w:t>市、县（区）</w:t>
      </w:r>
      <w:r>
        <w:rPr>
          <w:rFonts w:asciiTheme="minorEastAsia" w:hAnsiTheme="minorEastAsia" w:cstheme="minorEastAsia" w:hint="eastAsia"/>
          <w:bCs/>
          <w:color w:val="000000"/>
          <w:sz w:val="25"/>
        </w:rPr>
        <w:t>人民政府及其有关部门应当建立不文明行为投诉、举报、查处制度，公布投诉举报电话、信箱、电子邮件、政府服务热线等。任何单位和个人有权对不文明行为进行劝阻、制止，并可以向政务服务热线或者有关行政执法部门投诉、举报；对不文明行为采</w:t>
      </w:r>
      <w:r>
        <w:rPr>
          <w:rFonts w:asciiTheme="minorEastAsia" w:hAnsiTheme="minorEastAsia" w:cstheme="minorEastAsia" w:hint="eastAsia"/>
          <w:bCs/>
          <w:color w:val="000000"/>
          <w:sz w:val="25"/>
        </w:rPr>
        <w:lastRenderedPageBreak/>
        <w:t>用拍照、录音、录像</w:t>
      </w:r>
      <w:r>
        <w:rPr>
          <w:rFonts w:asciiTheme="minorEastAsia" w:hAnsiTheme="minorEastAsia" w:cstheme="minorEastAsia" w:hint="eastAsia"/>
          <w:bCs/>
          <w:color w:val="000000"/>
          <w:sz w:val="25"/>
        </w:rPr>
        <w:t>、截图</w:t>
      </w:r>
      <w:r>
        <w:rPr>
          <w:rFonts w:asciiTheme="minorEastAsia" w:hAnsiTheme="minorEastAsia" w:cstheme="minorEastAsia" w:hint="eastAsia"/>
          <w:bCs/>
          <w:color w:val="000000"/>
          <w:sz w:val="25"/>
        </w:rPr>
        <w:t>等形式所做的合法记录可以提交行政执法部门作为执法的参考。</w:t>
      </w:r>
    </w:p>
    <w:p w:rsidR="00E94FF6" w:rsidRDefault="006E4574">
      <w:pPr>
        <w:widowControl w:val="0"/>
        <w:spacing w:line="440" w:lineRule="exact"/>
        <w:ind w:firstLineChars="200" w:firstLine="500"/>
        <w:jc w:val="both"/>
        <w:rPr>
          <w:rFonts w:asciiTheme="minorEastAsia" w:hAnsiTheme="minorEastAsia" w:cstheme="minorEastAsia"/>
          <w:bCs/>
          <w:color w:val="000000"/>
          <w:sz w:val="25"/>
        </w:rPr>
      </w:pPr>
      <w:r>
        <w:rPr>
          <w:rFonts w:asciiTheme="minorEastAsia" w:hAnsiTheme="minorEastAsia" w:cstheme="minorEastAsia" w:hint="eastAsia"/>
          <w:bCs/>
          <w:color w:val="000000"/>
          <w:sz w:val="25"/>
        </w:rPr>
        <w:t>市、县（区）</w:t>
      </w:r>
      <w:r>
        <w:rPr>
          <w:rFonts w:asciiTheme="minorEastAsia" w:hAnsiTheme="minorEastAsia" w:cstheme="minorEastAsia" w:hint="eastAsia"/>
          <w:bCs/>
          <w:color w:val="000000"/>
          <w:sz w:val="25"/>
        </w:rPr>
        <w:t>人民政府及其有关部门应当及时处理投诉、举报，</w:t>
      </w:r>
      <w:r>
        <w:rPr>
          <w:rFonts w:asciiTheme="minorEastAsia" w:hAnsiTheme="minorEastAsia" w:cstheme="minorEastAsia" w:hint="eastAsia"/>
          <w:bCs/>
          <w:color w:val="000000"/>
          <w:sz w:val="25"/>
        </w:rPr>
        <w:t>并</w:t>
      </w:r>
      <w:r>
        <w:rPr>
          <w:rFonts w:asciiTheme="minorEastAsia" w:hAnsiTheme="minorEastAsia" w:cstheme="minorEastAsia" w:hint="eastAsia"/>
          <w:bCs/>
          <w:color w:val="000000"/>
          <w:sz w:val="25"/>
        </w:rPr>
        <w:t>为投诉人、举报人保密。行政执法人员接到投诉、举报，有权</w:t>
      </w:r>
      <w:r>
        <w:rPr>
          <w:rFonts w:asciiTheme="minorEastAsia" w:hAnsiTheme="minorEastAsia" w:cstheme="minorEastAsia" w:hint="eastAsia"/>
          <w:bCs/>
          <w:color w:val="000000"/>
          <w:sz w:val="25"/>
        </w:rPr>
        <w:t>对不文明行为</w:t>
      </w:r>
      <w:r>
        <w:rPr>
          <w:rFonts w:asciiTheme="minorEastAsia" w:hAnsiTheme="minorEastAsia" w:cstheme="minorEastAsia" w:hint="eastAsia"/>
          <w:bCs/>
          <w:color w:val="000000"/>
          <w:sz w:val="25"/>
        </w:rPr>
        <w:t>进行劝阻；行为人不听从劝阻的，有关工作人员可以报告</w:t>
      </w:r>
      <w:r>
        <w:rPr>
          <w:rFonts w:asciiTheme="minorEastAsia" w:hAnsiTheme="minorEastAsia" w:cstheme="minorEastAsia" w:hint="eastAsia"/>
          <w:bCs/>
          <w:color w:val="000000"/>
          <w:sz w:val="25"/>
        </w:rPr>
        <w:t>执法</w:t>
      </w:r>
      <w:r>
        <w:rPr>
          <w:rFonts w:asciiTheme="minorEastAsia" w:hAnsiTheme="minorEastAsia" w:cstheme="minorEastAsia" w:hint="eastAsia"/>
          <w:bCs/>
          <w:color w:val="000000"/>
          <w:sz w:val="25"/>
        </w:rPr>
        <w:t>机关依法处理</w:t>
      </w:r>
      <w:r>
        <w:rPr>
          <w:rFonts w:asciiTheme="minorEastAsia" w:hAnsiTheme="minorEastAsia" w:cstheme="minorEastAsia" w:hint="eastAsia"/>
          <w:bCs/>
          <w:color w:val="000000"/>
          <w:sz w:val="25"/>
        </w:rPr>
        <w:t>。</w:t>
      </w:r>
    </w:p>
    <w:p w:rsidR="00E94FF6" w:rsidRDefault="00E94FF6">
      <w:pPr>
        <w:widowControl w:val="0"/>
        <w:spacing w:line="440" w:lineRule="exact"/>
        <w:ind w:firstLineChars="200" w:firstLine="560"/>
        <w:jc w:val="both"/>
        <w:rPr>
          <w:rFonts w:asciiTheme="minorEastAsia" w:hAnsiTheme="minorEastAsia" w:cstheme="minorEastAsia"/>
          <w:bCs/>
          <w:color w:val="000000" w:themeColor="text1"/>
          <w:sz w:val="28"/>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十</w:t>
      </w:r>
      <w:r>
        <w:rPr>
          <w:rFonts w:asciiTheme="minorEastAsia" w:hAnsiTheme="minorEastAsia" w:cstheme="minorEastAsia" w:hint="eastAsia"/>
          <w:bCs/>
          <w:color w:val="000000" w:themeColor="text1"/>
          <w:sz w:val="25"/>
        </w:rPr>
        <w:t>六</w:t>
      </w:r>
      <w:r>
        <w:rPr>
          <w:rFonts w:asciiTheme="minorEastAsia" w:hAnsiTheme="minorEastAsia" w:cstheme="minorEastAsia" w:hint="eastAsia"/>
          <w:bCs/>
          <w:color w:val="000000" w:themeColor="text1"/>
          <w:sz w:val="25"/>
        </w:rPr>
        <w:t>条【文明行为信用记录】</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市人民政府</w:t>
      </w:r>
      <w:r>
        <w:rPr>
          <w:rFonts w:asciiTheme="minorEastAsia" w:hAnsiTheme="minorEastAsia" w:cstheme="minorEastAsia" w:hint="eastAsia"/>
          <w:bCs/>
          <w:color w:val="000000" w:themeColor="text1"/>
          <w:sz w:val="25"/>
        </w:rPr>
        <w:t>应当</w:t>
      </w:r>
      <w:r>
        <w:rPr>
          <w:rFonts w:asciiTheme="minorEastAsia" w:hAnsiTheme="minorEastAsia" w:cstheme="minorEastAsia" w:hint="eastAsia"/>
          <w:bCs/>
          <w:color w:val="000000" w:themeColor="text1"/>
          <w:sz w:val="25"/>
        </w:rPr>
        <w:t>建立统一共享的公共信用信息</w:t>
      </w:r>
      <w:r>
        <w:rPr>
          <w:rFonts w:asciiTheme="minorEastAsia" w:hAnsiTheme="minorEastAsia" w:cstheme="minorEastAsia" w:hint="eastAsia"/>
          <w:bCs/>
          <w:color w:val="000000" w:themeColor="text1"/>
          <w:sz w:val="25"/>
        </w:rPr>
        <w:t>管理系统</w:t>
      </w:r>
      <w:r>
        <w:rPr>
          <w:rFonts w:asciiTheme="minorEastAsia" w:hAnsiTheme="minorEastAsia" w:cstheme="minorEastAsia" w:hint="eastAsia"/>
          <w:bCs/>
          <w:color w:val="000000" w:themeColor="text1"/>
          <w:sz w:val="25"/>
        </w:rPr>
        <w:t>，制定统一的信用信息采集和分类管理标准</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建立健全信用联合激励和失信联合惩戒制度。公共信用信息管理部门应当</w:t>
      </w:r>
      <w:r>
        <w:rPr>
          <w:rFonts w:asciiTheme="minorEastAsia" w:hAnsiTheme="minorEastAsia" w:cstheme="minorEastAsia" w:hint="eastAsia"/>
          <w:bCs/>
          <w:color w:val="000000" w:themeColor="text1"/>
          <w:sz w:val="25"/>
        </w:rPr>
        <w:t>将</w:t>
      </w:r>
      <w:r>
        <w:rPr>
          <w:rFonts w:asciiTheme="minorEastAsia" w:hAnsiTheme="minorEastAsia" w:cstheme="minorEastAsia" w:hint="eastAsia"/>
          <w:bCs/>
          <w:color w:val="000000" w:themeColor="text1"/>
          <w:sz w:val="25"/>
        </w:rPr>
        <w:t>公民文明行为信息录入公共信用管理系统，并依法实施信息共享</w:t>
      </w:r>
      <w:r>
        <w:rPr>
          <w:rFonts w:asciiTheme="minorEastAsia" w:hAnsiTheme="minorEastAsia" w:cstheme="minorEastAsia" w:hint="eastAsia"/>
          <w:bCs/>
          <w:color w:val="000000" w:themeColor="text1"/>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公共信用信息管理系统应当公布</w:t>
      </w:r>
      <w:r>
        <w:rPr>
          <w:rFonts w:asciiTheme="minorEastAsia" w:hAnsiTheme="minorEastAsia" w:cstheme="minorEastAsia" w:hint="eastAsia"/>
          <w:bCs/>
          <w:color w:val="000000" w:themeColor="text1"/>
          <w:sz w:val="25"/>
        </w:rPr>
        <w:t>获得文明单位、道德模范、身边好人等荣誉称号的单位和个人</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对影响恶劣的不文明现象予以曝光。</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第二十</w:t>
      </w:r>
      <w:r>
        <w:rPr>
          <w:rFonts w:asciiTheme="minorEastAsia" w:hAnsiTheme="minorEastAsia" w:cstheme="minorEastAsia" w:hint="eastAsia"/>
          <w:bCs/>
          <w:color w:val="000000" w:themeColor="text1"/>
          <w:sz w:val="25"/>
        </w:rPr>
        <w:t>七</w:t>
      </w:r>
      <w:r>
        <w:rPr>
          <w:rFonts w:asciiTheme="minorEastAsia" w:hAnsiTheme="minorEastAsia" w:cstheme="minorEastAsia" w:hint="eastAsia"/>
          <w:bCs/>
          <w:color w:val="000000" w:themeColor="text1"/>
          <w:sz w:val="25"/>
        </w:rPr>
        <w:t>条【志愿服务】</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市、县（区）精神文明建设委员会</w:t>
      </w:r>
      <w:r>
        <w:rPr>
          <w:rFonts w:asciiTheme="minorEastAsia" w:hAnsiTheme="minorEastAsia" w:cstheme="minorEastAsia" w:hint="eastAsia"/>
          <w:bCs/>
          <w:color w:val="000000" w:themeColor="text1"/>
          <w:sz w:val="25"/>
        </w:rPr>
        <w:t>办事机构</w:t>
      </w:r>
      <w:r>
        <w:rPr>
          <w:rFonts w:asciiTheme="minorEastAsia" w:hAnsiTheme="minorEastAsia" w:cstheme="minorEastAsia" w:hint="eastAsia"/>
          <w:bCs/>
          <w:color w:val="000000" w:themeColor="text1"/>
          <w:sz w:val="25"/>
        </w:rPr>
        <w:t>应当会同民政部门和工会、共青团、妇联、红十字会等群团组织建立健全志愿服务组织和志愿者的登记注册、服务记录、关系转接、褒奖激励等机制，推进</w:t>
      </w:r>
      <w:r>
        <w:rPr>
          <w:rFonts w:asciiTheme="minorEastAsia" w:hAnsiTheme="minorEastAsia" w:cstheme="minorEastAsia" w:hint="eastAsia"/>
          <w:bCs/>
          <w:color w:val="000000" w:themeColor="text1"/>
          <w:sz w:val="25"/>
        </w:rPr>
        <w:t>志愿</w:t>
      </w:r>
      <w:r>
        <w:rPr>
          <w:rFonts w:asciiTheme="minorEastAsia" w:hAnsiTheme="minorEastAsia" w:cstheme="minorEastAsia" w:hint="eastAsia"/>
          <w:bCs/>
          <w:color w:val="000000" w:themeColor="text1"/>
          <w:sz w:val="25"/>
        </w:rPr>
        <w:t>服务</w:t>
      </w:r>
      <w:r>
        <w:rPr>
          <w:rFonts w:asciiTheme="minorEastAsia" w:hAnsiTheme="minorEastAsia" w:cstheme="minorEastAsia" w:hint="eastAsia"/>
          <w:bCs/>
          <w:color w:val="000000" w:themeColor="text1"/>
          <w:sz w:val="25"/>
        </w:rPr>
        <w:t>制度化、</w:t>
      </w:r>
      <w:r>
        <w:rPr>
          <w:rFonts w:asciiTheme="minorEastAsia" w:hAnsiTheme="minorEastAsia" w:cstheme="minorEastAsia" w:hint="eastAsia"/>
          <w:bCs/>
          <w:color w:val="000000" w:themeColor="text1"/>
          <w:sz w:val="25"/>
        </w:rPr>
        <w:t>常态化</w:t>
      </w:r>
      <w:r>
        <w:rPr>
          <w:rFonts w:asciiTheme="minorEastAsia" w:hAnsiTheme="minorEastAsia" w:cstheme="minorEastAsia" w:hint="eastAsia"/>
          <w:bCs/>
          <w:color w:val="000000" w:themeColor="text1"/>
          <w:sz w:val="25"/>
        </w:rPr>
        <w:t>、专业化建设</w:t>
      </w:r>
      <w:r>
        <w:rPr>
          <w:rFonts w:asciiTheme="minorEastAsia" w:hAnsiTheme="minorEastAsia" w:cstheme="minorEastAsia" w:hint="eastAsia"/>
          <w:bCs/>
          <w:color w:val="000000" w:themeColor="text1"/>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市、县（区）人民政府及其有关部门应当在各自职责范围内，为志愿服务提供指导和帮助</w:t>
      </w:r>
      <w:r>
        <w:rPr>
          <w:rFonts w:asciiTheme="minorEastAsia" w:hAnsiTheme="minorEastAsia" w:cstheme="minorEastAsia" w:hint="eastAsia"/>
          <w:bCs/>
          <w:color w:val="000000" w:themeColor="text1"/>
          <w:sz w:val="25"/>
        </w:rPr>
        <w:t>。</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鼓励企业事业单位、社会团体、其他组织和个人为志愿服务工作提供场所和其他便利条件。</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鼓励</w:t>
      </w:r>
      <w:r>
        <w:rPr>
          <w:rFonts w:asciiTheme="minorEastAsia" w:hAnsiTheme="minorEastAsia" w:cstheme="minorEastAsia" w:hint="eastAsia"/>
          <w:bCs/>
          <w:color w:val="000000" w:themeColor="text1"/>
          <w:sz w:val="25"/>
        </w:rPr>
        <w:t>个人依法</w:t>
      </w:r>
      <w:r>
        <w:rPr>
          <w:rFonts w:asciiTheme="minorEastAsia" w:hAnsiTheme="minorEastAsia" w:cstheme="minorEastAsia" w:hint="eastAsia"/>
          <w:bCs/>
          <w:color w:val="000000" w:themeColor="text1"/>
          <w:sz w:val="25"/>
        </w:rPr>
        <w:t>参加志愿服务活动</w:t>
      </w:r>
      <w:r>
        <w:rPr>
          <w:rFonts w:asciiTheme="minorEastAsia" w:hAnsiTheme="minorEastAsia" w:cstheme="minorEastAsia" w:hint="eastAsia"/>
          <w:bCs/>
          <w:color w:val="000000" w:themeColor="text1"/>
          <w:sz w:val="25"/>
        </w:rPr>
        <w:t>或者</w:t>
      </w:r>
      <w:r>
        <w:rPr>
          <w:rFonts w:asciiTheme="minorEastAsia" w:hAnsiTheme="minorEastAsia" w:cstheme="minorEastAsia" w:hint="eastAsia"/>
          <w:bCs/>
          <w:color w:val="000000" w:themeColor="text1"/>
          <w:sz w:val="25"/>
        </w:rPr>
        <w:t>加入志愿服务组织，并接受其管理</w:t>
      </w:r>
      <w:r>
        <w:rPr>
          <w:rFonts w:asciiTheme="minorEastAsia" w:hAnsiTheme="minorEastAsia" w:cstheme="minorEastAsia" w:hint="eastAsia"/>
          <w:bCs/>
          <w:color w:val="000000" w:themeColor="text1"/>
          <w:sz w:val="25"/>
        </w:rPr>
        <w:t>。</w:t>
      </w:r>
    </w:p>
    <w:p w:rsidR="00E94FF6" w:rsidRDefault="00E94FF6">
      <w:pPr>
        <w:widowControl w:val="0"/>
        <w:spacing w:line="440" w:lineRule="exact"/>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二十八</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单位、组织责任</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本条例规定的文明行为规范实施责任单位有下列情形之一的，市、</w:t>
      </w:r>
      <w:r>
        <w:rPr>
          <w:rFonts w:asciiTheme="minorEastAsia" w:hAnsiTheme="minorEastAsia" w:cstheme="minorEastAsia" w:hint="eastAsia"/>
          <w:bCs/>
          <w:color w:val="000000" w:themeColor="text1"/>
          <w:sz w:val="25"/>
        </w:rPr>
        <w:t>县（</w:t>
      </w:r>
      <w:r>
        <w:rPr>
          <w:rFonts w:asciiTheme="minorEastAsia" w:hAnsiTheme="minorEastAsia" w:cstheme="minorEastAsia" w:hint="eastAsia"/>
          <w:bCs/>
          <w:color w:val="000000" w:themeColor="text1"/>
          <w:sz w:val="25"/>
        </w:rPr>
        <w:t>区</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精神文明建设委员会</w:t>
      </w:r>
      <w:r>
        <w:rPr>
          <w:rFonts w:asciiTheme="minorEastAsia" w:hAnsiTheme="minorEastAsia" w:cstheme="minorEastAsia" w:hint="eastAsia"/>
          <w:bCs/>
          <w:color w:val="000000" w:themeColor="text1"/>
          <w:sz w:val="25"/>
        </w:rPr>
        <w:t>办事机构经授权</w:t>
      </w:r>
      <w:r>
        <w:rPr>
          <w:rFonts w:asciiTheme="minorEastAsia" w:hAnsiTheme="minorEastAsia" w:cstheme="minorEastAsia" w:hint="eastAsia"/>
          <w:bCs/>
          <w:color w:val="000000" w:themeColor="text1"/>
          <w:sz w:val="25"/>
        </w:rPr>
        <w:t>可以约谈其法定代表人或者主要负责人，责令其限期改正；拒不改正的，可以责令公开道歉或者予以公开谴责，且自责令公开道歉或者予以公开谴责之日起连续两届不得参加文明单位评选；已经获得文明单位称号的，提请撤销其称号：</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（一）未按相关规定要求建立文明行为规范实施相关规章制度；</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（二）未按相关规范要求设置文明提示标识；</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lastRenderedPageBreak/>
        <w:t>（三）未按相关规定要求对发生在本单位及其管理场所的不文明行为进行劝导；</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（四）未履行其他文明行为规范实施工作职责，造成不良影响的。</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二十九</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themeColor="text1"/>
          <w:sz w:val="25"/>
        </w:rPr>
        <w:t>国家机关及其工作人员</w:t>
      </w:r>
      <w:r>
        <w:rPr>
          <w:rFonts w:asciiTheme="minorEastAsia" w:hAnsiTheme="minorEastAsia" w:cstheme="minorEastAsia" w:hint="eastAsia"/>
          <w:bCs/>
          <w:color w:val="000000" w:themeColor="text1"/>
          <w:sz w:val="25"/>
        </w:rPr>
        <w:t>责任</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国家机关及其工作人员在文明行为规范实施工作中有下列行为之一的，由其主管部门责令改正，通报批评；情节严重的，依法追究相关责任人员的责任：</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（一）在文明城市</w:t>
      </w:r>
      <w:r>
        <w:rPr>
          <w:rFonts w:asciiTheme="minorEastAsia" w:hAnsiTheme="minorEastAsia" w:cstheme="minorEastAsia" w:hint="eastAsia"/>
          <w:bCs/>
          <w:color w:val="000000" w:themeColor="text1"/>
          <w:sz w:val="25"/>
        </w:rPr>
        <w:t>、</w:t>
      </w:r>
      <w:r>
        <w:rPr>
          <w:rFonts w:asciiTheme="minorEastAsia" w:hAnsiTheme="minorEastAsia" w:cstheme="minorEastAsia" w:hint="eastAsia"/>
          <w:bCs/>
          <w:color w:val="000000" w:themeColor="text1"/>
          <w:sz w:val="25"/>
        </w:rPr>
        <w:t>文明村镇、</w:t>
      </w:r>
      <w:r>
        <w:rPr>
          <w:rFonts w:asciiTheme="minorEastAsia" w:hAnsiTheme="minorEastAsia" w:cstheme="minorEastAsia" w:hint="eastAsia"/>
          <w:bCs/>
          <w:color w:val="000000" w:themeColor="text1"/>
          <w:sz w:val="25"/>
        </w:rPr>
        <w:t>文明单位、文明家庭</w:t>
      </w:r>
      <w:r>
        <w:rPr>
          <w:rFonts w:asciiTheme="minorEastAsia" w:hAnsiTheme="minorEastAsia" w:cstheme="minorEastAsia" w:hint="eastAsia"/>
          <w:bCs/>
          <w:color w:val="000000" w:themeColor="text1"/>
          <w:sz w:val="25"/>
        </w:rPr>
        <w:t>、文明校园</w:t>
      </w:r>
      <w:r>
        <w:rPr>
          <w:rFonts w:asciiTheme="minorEastAsia" w:hAnsiTheme="minorEastAsia" w:cstheme="minorEastAsia" w:hint="eastAsia"/>
          <w:bCs/>
          <w:color w:val="000000" w:themeColor="text1"/>
          <w:sz w:val="25"/>
        </w:rPr>
        <w:t>等创建活动中不履行或者不正确履行职责的；</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（二）对相关设施疏于管理和维护，致使设施损坏或者丧失功能的；</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（三）未依法及时受理投诉或者未及时对投诉事项进行处理的；</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（四）未依法实施监督管理的；</w:t>
      </w:r>
    </w:p>
    <w:p w:rsidR="00E94FF6" w:rsidRDefault="006E4574">
      <w:pPr>
        <w:widowControl w:val="0"/>
        <w:spacing w:line="440" w:lineRule="exact"/>
        <w:ind w:firstLineChars="200" w:firstLine="500"/>
        <w:jc w:val="both"/>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（五）有其他滥用职权、玩忽职守、徇私舞弊行为的。</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三十</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法律责任引致条款</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违反本条例规定，相关法律法规已经有行政处罚规定的，由有关执法机关依法处罚。相关法律法规有相关要求，但未规定行政处罚的，由有关执法机关对行为人予以批评教育；情节严重的，</w:t>
      </w:r>
      <w:r>
        <w:rPr>
          <w:rFonts w:asciiTheme="minorEastAsia" w:hAnsiTheme="minorEastAsia" w:cstheme="minorEastAsia" w:hint="eastAsia"/>
          <w:bCs/>
          <w:color w:val="000000" w:themeColor="text1"/>
          <w:sz w:val="25"/>
        </w:rPr>
        <w:t>予以</w:t>
      </w:r>
      <w:r>
        <w:rPr>
          <w:rFonts w:asciiTheme="minorEastAsia" w:hAnsiTheme="minorEastAsia" w:cstheme="minorEastAsia" w:hint="eastAsia"/>
          <w:bCs/>
          <w:color w:val="000000" w:themeColor="text1"/>
          <w:sz w:val="25"/>
        </w:rPr>
        <w:t>警告。</w:t>
      </w:r>
    </w:p>
    <w:p w:rsidR="00E94FF6" w:rsidRDefault="00E94FF6">
      <w:pPr>
        <w:widowControl w:val="0"/>
        <w:spacing w:line="440" w:lineRule="exact"/>
        <w:jc w:val="both"/>
        <w:rPr>
          <w:rFonts w:asciiTheme="minorEastAsia" w:hAnsiTheme="minorEastAsia" w:cstheme="minorEastAsia"/>
          <w:bCs/>
          <w:color w:val="000000" w:themeColor="text1"/>
          <w:sz w:val="25"/>
        </w:rPr>
      </w:pPr>
    </w:p>
    <w:p w:rsidR="00E94FF6" w:rsidRDefault="006E4574">
      <w:pPr>
        <w:widowControl w:val="0"/>
        <w:spacing w:line="440" w:lineRule="exact"/>
        <w:ind w:firstLineChars="200" w:firstLine="500"/>
        <w:jc w:val="both"/>
        <w:outlineLvl w:val="1"/>
        <w:rPr>
          <w:rFonts w:asciiTheme="minorEastAsia" w:hAnsiTheme="minorEastAsia" w:cstheme="minorEastAsia"/>
          <w:bCs/>
          <w:color w:val="000000" w:themeColor="text1"/>
          <w:sz w:val="25"/>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三十</w:t>
      </w:r>
      <w:r>
        <w:rPr>
          <w:rFonts w:asciiTheme="minorEastAsia" w:hAnsiTheme="minorEastAsia" w:cstheme="minorEastAsia" w:hint="eastAsia"/>
          <w:bCs/>
          <w:color w:val="000000" w:themeColor="text1"/>
          <w:sz w:val="25"/>
        </w:rPr>
        <w:t>一</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责任减轻及免予</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违反本条例规定</w:t>
      </w:r>
      <w:r>
        <w:rPr>
          <w:rFonts w:asciiTheme="minorEastAsia" w:hAnsiTheme="minorEastAsia" w:cstheme="minorEastAsia" w:hint="eastAsia"/>
          <w:bCs/>
          <w:color w:val="000000" w:themeColor="text1"/>
          <w:sz w:val="25"/>
        </w:rPr>
        <w:t>，未造成严重危害且行为</w:t>
      </w:r>
      <w:r>
        <w:rPr>
          <w:rFonts w:asciiTheme="minorEastAsia" w:hAnsiTheme="minorEastAsia" w:cstheme="minorEastAsia" w:hint="eastAsia"/>
          <w:bCs/>
          <w:color w:val="000000" w:themeColor="text1"/>
          <w:sz w:val="25"/>
        </w:rPr>
        <w:t>人主动消除或者减轻</w:t>
      </w:r>
      <w:r>
        <w:rPr>
          <w:rFonts w:asciiTheme="minorEastAsia" w:hAnsiTheme="minorEastAsia" w:cstheme="minorEastAsia" w:hint="eastAsia"/>
          <w:bCs/>
          <w:color w:val="000000" w:themeColor="text1"/>
          <w:sz w:val="25"/>
        </w:rPr>
        <w:t>危害</w:t>
      </w:r>
      <w:r>
        <w:rPr>
          <w:rFonts w:asciiTheme="minorEastAsia" w:hAnsiTheme="minorEastAsia" w:cstheme="minorEastAsia" w:hint="eastAsia"/>
          <w:bCs/>
          <w:color w:val="000000" w:themeColor="text1"/>
          <w:sz w:val="25"/>
        </w:rPr>
        <w:t>的，应当依法从轻或者减轻行政处罚；行为轻微并及时纠正，没有造成危害的，不予行政处罚</w:t>
      </w:r>
      <w:r>
        <w:rPr>
          <w:rFonts w:asciiTheme="minorEastAsia" w:hAnsiTheme="minorEastAsia" w:cstheme="minorEastAsia" w:hint="eastAsia"/>
          <w:bCs/>
          <w:color w:val="000000" w:themeColor="text1"/>
          <w:sz w:val="25"/>
        </w:rPr>
        <w:t>；行为</w:t>
      </w:r>
      <w:r>
        <w:rPr>
          <w:rFonts w:asciiTheme="minorEastAsia" w:hAnsiTheme="minorEastAsia" w:cstheme="minorEastAsia" w:hint="eastAsia"/>
          <w:bCs/>
          <w:color w:val="000000" w:themeColor="text1"/>
          <w:sz w:val="25"/>
        </w:rPr>
        <w:t>人自愿参加社会服务的，可以依法从轻、减轻或者不予行政处罚。社会服务的具体实施办法，由市人民政府制定。</w:t>
      </w:r>
    </w:p>
    <w:p w:rsidR="00E94FF6" w:rsidRDefault="00E94FF6">
      <w:pPr>
        <w:widowControl w:val="0"/>
        <w:spacing w:line="440" w:lineRule="exact"/>
        <w:ind w:firstLineChars="200" w:firstLine="500"/>
        <w:jc w:val="both"/>
        <w:rPr>
          <w:rFonts w:asciiTheme="minorEastAsia" w:hAnsiTheme="minorEastAsia" w:cstheme="minorEastAsia"/>
          <w:bCs/>
          <w:color w:val="000000" w:themeColor="text1"/>
          <w:sz w:val="25"/>
        </w:rPr>
      </w:pPr>
    </w:p>
    <w:p w:rsidR="00E94FF6" w:rsidRDefault="006E4574">
      <w:pPr>
        <w:spacing w:line="440" w:lineRule="exact"/>
        <w:ind w:firstLineChars="200" w:firstLine="500"/>
        <w:jc w:val="both"/>
        <w:outlineLvl w:val="1"/>
        <w:rPr>
          <w:rFonts w:asciiTheme="minorEastAsia" w:hAnsiTheme="minorEastAsia" w:cstheme="minorEastAsia"/>
          <w:bCs/>
          <w:color w:val="000000" w:themeColor="text1"/>
        </w:rPr>
      </w:pPr>
      <w:r>
        <w:rPr>
          <w:rFonts w:asciiTheme="minorEastAsia" w:hAnsiTheme="minorEastAsia" w:cstheme="minorEastAsia" w:hint="eastAsia"/>
          <w:bCs/>
          <w:color w:val="000000" w:themeColor="text1"/>
          <w:sz w:val="25"/>
        </w:rPr>
        <w:t>第</w:t>
      </w:r>
      <w:r>
        <w:rPr>
          <w:rFonts w:asciiTheme="minorEastAsia" w:hAnsiTheme="minorEastAsia" w:cstheme="minorEastAsia" w:hint="eastAsia"/>
          <w:bCs/>
          <w:color w:val="000000" w:themeColor="text1"/>
          <w:sz w:val="25"/>
        </w:rPr>
        <w:t>三十</w:t>
      </w:r>
      <w:r>
        <w:rPr>
          <w:rFonts w:asciiTheme="minorEastAsia" w:hAnsiTheme="minorEastAsia" w:cstheme="minorEastAsia" w:hint="eastAsia"/>
          <w:bCs/>
          <w:color w:val="000000" w:themeColor="text1"/>
          <w:sz w:val="25"/>
        </w:rPr>
        <w:t>二</w:t>
      </w:r>
      <w:r>
        <w:rPr>
          <w:rFonts w:asciiTheme="minorEastAsia" w:hAnsiTheme="minorEastAsia" w:cstheme="minorEastAsia" w:hint="eastAsia"/>
          <w:bCs/>
          <w:color w:val="000000" w:themeColor="text1"/>
          <w:sz w:val="25"/>
        </w:rPr>
        <w:t>条</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附则</w:t>
      </w:r>
      <w:r>
        <w:rPr>
          <w:rFonts w:asciiTheme="minorEastAsia" w:hAnsiTheme="minorEastAsia" w:cstheme="minorEastAsia" w:hint="eastAsia"/>
          <w:bCs/>
          <w:color w:val="000000"/>
          <w:sz w:val="25"/>
        </w:rPr>
        <w:t>】</w:t>
      </w:r>
      <w:r>
        <w:rPr>
          <w:rFonts w:asciiTheme="minorEastAsia" w:hAnsiTheme="minorEastAsia" w:cstheme="minorEastAsia" w:hint="eastAsia"/>
          <w:bCs/>
          <w:color w:val="000000"/>
          <w:sz w:val="25"/>
        </w:rPr>
        <w:t xml:space="preserve"> </w:t>
      </w:r>
      <w:r>
        <w:rPr>
          <w:rFonts w:asciiTheme="minorEastAsia" w:hAnsiTheme="minorEastAsia" w:cstheme="minorEastAsia" w:hint="eastAsia"/>
          <w:bCs/>
          <w:color w:val="000000" w:themeColor="text1"/>
          <w:sz w:val="25"/>
        </w:rPr>
        <w:t>本条例自</w:t>
      </w:r>
      <w:r>
        <w:rPr>
          <w:rFonts w:asciiTheme="minorEastAsia" w:hAnsiTheme="minorEastAsia" w:cstheme="minorEastAsia" w:hint="eastAsia"/>
          <w:bCs/>
          <w:color w:val="000000" w:themeColor="text1"/>
          <w:sz w:val="25"/>
        </w:rPr>
        <w:t>20</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年</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月</w:t>
      </w:r>
      <w:r>
        <w:rPr>
          <w:rFonts w:asciiTheme="minorEastAsia" w:hAnsiTheme="minorEastAsia" w:cstheme="minorEastAsia" w:hint="eastAsia"/>
          <w:bCs/>
          <w:color w:val="000000" w:themeColor="text1"/>
          <w:sz w:val="25"/>
        </w:rPr>
        <w:t xml:space="preserve">  </w:t>
      </w:r>
      <w:r>
        <w:rPr>
          <w:rFonts w:asciiTheme="minorEastAsia" w:hAnsiTheme="minorEastAsia" w:cstheme="minorEastAsia" w:hint="eastAsia"/>
          <w:bCs/>
          <w:color w:val="000000" w:themeColor="text1"/>
          <w:sz w:val="25"/>
        </w:rPr>
        <w:t>日起施行。</w:t>
      </w:r>
    </w:p>
    <w:p w:rsidR="00E94FF6" w:rsidRDefault="00E94FF6">
      <w:pPr>
        <w:spacing w:line="440" w:lineRule="exact"/>
        <w:ind w:firstLineChars="200" w:firstLine="480"/>
        <w:jc w:val="both"/>
        <w:rPr>
          <w:rFonts w:asciiTheme="minorEastAsia" w:hAnsiTheme="minorEastAsia" w:cstheme="minorEastAsia"/>
          <w:bCs/>
        </w:rPr>
      </w:pPr>
    </w:p>
    <w:sectPr w:rsidR="00E94FF6" w:rsidSect="00E94FF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574" w:rsidRDefault="006E4574" w:rsidP="00E94FF6">
      <w:r>
        <w:separator/>
      </w:r>
    </w:p>
  </w:endnote>
  <w:endnote w:type="continuationSeparator" w:id="0">
    <w:p w:rsidR="006E4574" w:rsidRDefault="006E4574" w:rsidP="00E94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F6" w:rsidRDefault="00E94FF6">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94FF6" w:rsidRDefault="00E94FF6">
                <w:pPr>
                  <w:pStyle w:val="a5"/>
                </w:pPr>
                <w:r>
                  <w:rPr>
                    <w:rFonts w:hint="eastAsia"/>
                  </w:rPr>
                  <w:fldChar w:fldCharType="begin"/>
                </w:r>
                <w:r w:rsidR="006E4574">
                  <w:rPr>
                    <w:rFonts w:hint="eastAsia"/>
                  </w:rPr>
                  <w:instrText xml:space="preserve"> PAGE  \* MERGEFORMAT </w:instrText>
                </w:r>
                <w:r>
                  <w:rPr>
                    <w:rFonts w:hint="eastAsia"/>
                  </w:rPr>
                  <w:fldChar w:fldCharType="separate"/>
                </w:r>
                <w:r w:rsidR="00AA7596">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574" w:rsidRDefault="006E4574" w:rsidP="00E94FF6">
      <w:r>
        <w:separator/>
      </w:r>
    </w:p>
  </w:footnote>
  <w:footnote w:type="continuationSeparator" w:id="0">
    <w:p w:rsidR="006E4574" w:rsidRDefault="006E4574" w:rsidP="00E94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2C6A"/>
    <w:multiLevelType w:val="singleLevel"/>
    <w:tmpl w:val="12292C6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674B"/>
    <w:rsid w:val="0003087C"/>
    <w:rsid w:val="00062C69"/>
    <w:rsid w:val="00062DA0"/>
    <w:rsid w:val="000963F4"/>
    <w:rsid w:val="000B00DB"/>
    <w:rsid w:val="000B011C"/>
    <w:rsid w:val="000B134A"/>
    <w:rsid w:val="000B234C"/>
    <w:rsid w:val="00113B9A"/>
    <w:rsid w:val="001157B8"/>
    <w:rsid w:val="00141C44"/>
    <w:rsid w:val="0017086D"/>
    <w:rsid w:val="001B4563"/>
    <w:rsid w:val="00202520"/>
    <w:rsid w:val="00214506"/>
    <w:rsid w:val="00224EA7"/>
    <w:rsid w:val="002566BF"/>
    <w:rsid w:val="002D7706"/>
    <w:rsid w:val="00325296"/>
    <w:rsid w:val="00354E46"/>
    <w:rsid w:val="00386820"/>
    <w:rsid w:val="003B0DB5"/>
    <w:rsid w:val="00406FA2"/>
    <w:rsid w:val="00427DC6"/>
    <w:rsid w:val="004B7546"/>
    <w:rsid w:val="004D1322"/>
    <w:rsid w:val="004F6C43"/>
    <w:rsid w:val="0053149D"/>
    <w:rsid w:val="00540E8E"/>
    <w:rsid w:val="00630FF1"/>
    <w:rsid w:val="00670AE5"/>
    <w:rsid w:val="006834C7"/>
    <w:rsid w:val="006E4574"/>
    <w:rsid w:val="006F7B72"/>
    <w:rsid w:val="00717A8B"/>
    <w:rsid w:val="00725AE2"/>
    <w:rsid w:val="0073132E"/>
    <w:rsid w:val="00743E40"/>
    <w:rsid w:val="0079156B"/>
    <w:rsid w:val="007A700D"/>
    <w:rsid w:val="007E03B9"/>
    <w:rsid w:val="007F590E"/>
    <w:rsid w:val="00803721"/>
    <w:rsid w:val="0084674B"/>
    <w:rsid w:val="00847B29"/>
    <w:rsid w:val="0085508D"/>
    <w:rsid w:val="008669FE"/>
    <w:rsid w:val="008845B4"/>
    <w:rsid w:val="009055EE"/>
    <w:rsid w:val="00905FEA"/>
    <w:rsid w:val="00921BA3"/>
    <w:rsid w:val="00930C2D"/>
    <w:rsid w:val="00960B71"/>
    <w:rsid w:val="00966FEA"/>
    <w:rsid w:val="009704E7"/>
    <w:rsid w:val="00970EA7"/>
    <w:rsid w:val="00995832"/>
    <w:rsid w:val="009A180D"/>
    <w:rsid w:val="009A54E4"/>
    <w:rsid w:val="009E3B15"/>
    <w:rsid w:val="009F3741"/>
    <w:rsid w:val="00A07F87"/>
    <w:rsid w:val="00A158D8"/>
    <w:rsid w:val="00A1639A"/>
    <w:rsid w:val="00A26E3F"/>
    <w:rsid w:val="00A44CDF"/>
    <w:rsid w:val="00A5391A"/>
    <w:rsid w:val="00A6031C"/>
    <w:rsid w:val="00A902DD"/>
    <w:rsid w:val="00A95DD1"/>
    <w:rsid w:val="00AA1F77"/>
    <w:rsid w:val="00AA7596"/>
    <w:rsid w:val="00AC2504"/>
    <w:rsid w:val="00AC7839"/>
    <w:rsid w:val="00AF7DA0"/>
    <w:rsid w:val="00B1208B"/>
    <w:rsid w:val="00B13E07"/>
    <w:rsid w:val="00B330CC"/>
    <w:rsid w:val="00B5094A"/>
    <w:rsid w:val="00B56306"/>
    <w:rsid w:val="00B73336"/>
    <w:rsid w:val="00BA095E"/>
    <w:rsid w:val="00BD4D27"/>
    <w:rsid w:val="00BE2B90"/>
    <w:rsid w:val="00C37CAB"/>
    <w:rsid w:val="00C66623"/>
    <w:rsid w:val="00C676CF"/>
    <w:rsid w:val="00C76C79"/>
    <w:rsid w:val="00C76CCC"/>
    <w:rsid w:val="00C810B5"/>
    <w:rsid w:val="00CA4E87"/>
    <w:rsid w:val="00CC1B3C"/>
    <w:rsid w:val="00CF53AD"/>
    <w:rsid w:val="00CF6E7C"/>
    <w:rsid w:val="00D375A5"/>
    <w:rsid w:val="00D4232C"/>
    <w:rsid w:val="00D45660"/>
    <w:rsid w:val="00D62C77"/>
    <w:rsid w:val="00D64AC0"/>
    <w:rsid w:val="00DB7C43"/>
    <w:rsid w:val="00E20E33"/>
    <w:rsid w:val="00E6211A"/>
    <w:rsid w:val="00E642C6"/>
    <w:rsid w:val="00E718F3"/>
    <w:rsid w:val="00E935ED"/>
    <w:rsid w:val="00E94FF6"/>
    <w:rsid w:val="00F62253"/>
    <w:rsid w:val="00F77005"/>
    <w:rsid w:val="00F802D1"/>
    <w:rsid w:val="00F8787B"/>
    <w:rsid w:val="00F905CA"/>
    <w:rsid w:val="00F945C6"/>
    <w:rsid w:val="00F9471E"/>
    <w:rsid w:val="00FC5A8D"/>
    <w:rsid w:val="014B3949"/>
    <w:rsid w:val="01CD5475"/>
    <w:rsid w:val="020D57FC"/>
    <w:rsid w:val="0236288A"/>
    <w:rsid w:val="03405740"/>
    <w:rsid w:val="0344224E"/>
    <w:rsid w:val="03AF08F9"/>
    <w:rsid w:val="050657D2"/>
    <w:rsid w:val="05FB69F0"/>
    <w:rsid w:val="0755323E"/>
    <w:rsid w:val="079A165C"/>
    <w:rsid w:val="08B90948"/>
    <w:rsid w:val="09925510"/>
    <w:rsid w:val="09A1538C"/>
    <w:rsid w:val="0A5C6F99"/>
    <w:rsid w:val="0B2575C9"/>
    <w:rsid w:val="0B6C0CCF"/>
    <w:rsid w:val="0C37327A"/>
    <w:rsid w:val="0C8D53ED"/>
    <w:rsid w:val="0D282AB5"/>
    <w:rsid w:val="0D393E30"/>
    <w:rsid w:val="0D435179"/>
    <w:rsid w:val="0DC70847"/>
    <w:rsid w:val="0DD36B27"/>
    <w:rsid w:val="0E0313A6"/>
    <w:rsid w:val="0FEF757F"/>
    <w:rsid w:val="10117516"/>
    <w:rsid w:val="10736F44"/>
    <w:rsid w:val="120F01AB"/>
    <w:rsid w:val="146D2012"/>
    <w:rsid w:val="16B0024D"/>
    <w:rsid w:val="16DB14FB"/>
    <w:rsid w:val="1726097F"/>
    <w:rsid w:val="1875124A"/>
    <w:rsid w:val="192F1E7D"/>
    <w:rsid w:val="197E056A"/>
    <w:rsid w:val="199A0836"/>
    <w:rsid w:val="19E756CF"/>
    <w:rsid w:val="1A7A2834"/>
    <w:rsid w:val="1BA14B12"/>
    <w:rsid w:val="1BD74DE9"/>
    <w:rsid w:val="1C6217C0"/>
    <w:rsid w:val="1CBC10CD"/>
    <w:rsid w:val="1E547CA4"/>
    <w:rsid w:val="1EC164D7"/>
    <w:rsid w:val="1EF5132E"/>
    <w:rsid w:val="1F853372"/>
    <w:rsid w:val="22D611E8"/>
    <w:rsid w:val="249249E3"/>
    <w:rsid w:val="254F4EB5"/>
    <w:rsid w:val="260F4179"/>
    <w:rsid w:val="261C5A87"/>
    <w:rsid w:val="26D501FD"/>
    <w:rsid w:val="28A90D78"/>
    <w:rsid w:val="28FB1197"/>
    <w:rsid w:val="298A1FB9"/>
    <w:rsid w:val="2A3C4D01"/>
    <w:rsid w:val="2B5B5972"/>
    <w:rsid w:val="2B9D0BAA"/>
    <w:rsid w:val="2BB41B79"/>
    <w:rsid w:val="2FF85BC2"/>
    <w:rsid w:val="30A73F9D"/>
    <w:rsid w:val="33153C43"/>
    <w:rsid w:val="34287E3C"/>
    <w:rsid w:val="34974347"/>
    <w:rsid w:val="34E90DAB"/>
    <w:rsid w:val="362E4D50"/>
    <w:rsid w:val="36A04987"/>
    <w:rsid w:val="36AB0D01"/>
    <w:rsid w:val="380D4F2E"/>
    <w:rsid w:val="38203989"/>
    <w:rsid w:val="387E2100"/>
    <w:rsid w:val="3B0518F3"/>
    <w:rsid w:val="3BB628AA"/>
    <w:rsid w:val="3E0A7128"/>
    <w:rsid w:val="3FD10F55"/>
    <w:rsid w:val="3FE93085"/>
    <w:rsid w:val="3FF811C5"/>
    <w:rsid w:val="402D27C6"/>
    <w:rsid w:val="405772F0"/>
    <w:rsid w:val="41D9560D"/>
    <w:rsid w:val="42680069"/>
    <w:rsid w:val="42877D0F"/>
    <w:rsid w:val="42CB25C1"/>
    <w:rsid w:val="43AA61B8"/>
    <w:rsid w:val="44FE3B53"/>
    <w:rsid w:val="457858F9"/>
    <w:rsid w:val="45C87727"/>
    <w:rsid w:val="46011D0B"/>
    <w:rsid w:val="47787691"/>
    <w:rsid w:val="48584CBB"/>
    <w:rsid w:val="485B3261"/>
    <w:rsid w:val="49706675"/>
    <w:rsid w:val="49E808D5"/>
    <w:rsid w:val="4A25435F"/>
    <w:rsid w:val="4B314780"/>
    <w:rsid w:val="4B437E9B"/>
    <w:rsid w:val="4C9E39D0"/>
    <w:rsid w:val="4CFA0F9B"/>
    <w:rsid w:val="4E4C0094"/>
    <w:rsid w:val="4EE107A2"/>
    <w:rsid w:val="4EEC1696"/>
    <w:rsid w:val="4F783CA9"/>
    <w:rsid w:val="4FAE6C50"/>
    <w:rsid w:val="4FB0331E"/>
    <w:rsid w:val="513A473C"/>
    <w:rsid w:val="516A6B92"/>
    <w:rsid w:val="51CF294A"/>
    <w:rsid w:val="5272710E"/>
    <w:rsid w:val="52F91D21"/>
    <w:rsid w:val="53D75B20"/>
    <w:rsid w:val="54275436"/>
    <w:rsid w:val="54881CAA"/>
    <w:rsid w:val="54AA4B6D"/>
    <w:rsid w:val="54BD76E9"/>
    <w:rsid w:val="55E9557E"/>
    <w:rsid w:val="56661BAC"/>
    <w:rsid w:val="56784B7B"/>
    <w:rsid w:val="5692521C"/>
    <w:rsid w:val="56D12559"/>
    <w:rsid w:val="57206BAF"/>
    <w:rsid w:val="58A95A4A"/>
    <w:rsid w:val="59654321"/>
    <w:rsid w:val="597B18C1"/>
    <w:rsid w:val="5AD42847"/>
    <w:rsid w:val="5B2405CC"/>
    <w:rsid w:val="5E4A1F3C"/>
    <w:rsid w:val="5E841DFB"/>
    <w:rsid w:val="5EA65126"/>
    <w:rsid w:val="5F386F1A"/>
    <w:rsid w:val="5F473C71"/>
    <w:rsid w:val="5F6445B9"/>
    <w:rsid w:val="60FE7C43"/>
    <w:rsid w:val="61732373"/>
    <w:rsid w:val="624E6B2D"/>
    <w:rsid w:val="63BE6873"/>
    <w:rsid w:val="63F0149E"/>
    <w:rsid w:val="63F7772D"/>
    <w:rsid w:val="64DF7AC5"/>
    <w:rsid w:val="66AB3C1D"/>
    <w:rsid w:val="67177339"/>
    <w:rsid w:val="67A52C32"/>
    <w:rsid w:val="687A04EC"/>
    <w:rsid w:val="6A29112D"/>
    <w:rsid w:val="6A3649EF"/>
    <w:rsid w:val="6AA20D0B"/>
    <w:rsid w:val="6B837220"/>
    <w:rsid w:val="6C3D7DC0"/>
    <w:rsid w:val="6C9F0156"/>
    <w:rsid w:val="6D843E3C"/>
    <w:rsid w:val="6DDB58E8"/>
    <w:rsid w:val="6F462525"/>
    <w:rsid w:val="6F94723D"/>
    <w:rsid w:val="6FB4531A"/>
    <w:rsid w:val="715255B4"/>
    <w:rsid w:val="72BD49BB"/>
    <w:rsid w:val="73D0764B"/>
    <w:rsid w:val="73FE7337"/>
    <w:rsid w:val="75C11093"/>
    <w:rsid w:val="761B4C8F"/>
    <w:rsid w:val="76F04669"/>
    <w:rsid w:val="787B455A"/>
    <w:rsid w:val="790C7B45"/>
    <w:rsid w:val="797777DC"/>
    <w:rsid w:val="7CBF7CB6"/>
    <w:rsid w:val="7CF56263"/>
    <w:rsid w:val="7E434326"/>
    <w:rsid w:val="7EA84170"/>
    <w:rsid w:val="7F040A19"/>
    <w:rsid w:val="7F701D18"/>
    <w:rsid w:val="7F8B6209"/>
    <w:rsid w:val="7FF76C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F6"/>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E94FF6"/>
    <w:pPr>
      <w:widowControl w:val="0"/>
    </w:pPr>
    <w:rPr>
      <w:rFonts w:asciiTheme="minorHAnsi" w:hAnsiTheme="minorHAnsi" w:cstheme="minorBidi"/>
      <w:kern w:val="2"/>
      <w:sz w:val="21"/>
    </w:rPr>
  </w:style>
  <w:style w:type="paragraph" w:styleId="a4">
    <w:name w:val="Balloon Text"/>
    <w:basedOn w:val="a"/>
    <w:link w:val="Char0"/>
    <w:uiPriority w:val="99"/>
    <w:semiHidden/>
    <w:unhideWhenUsed/>
    <w:qFormat/>
    <w:rsid w:val="00E94FF6"/>
    <w:rPr>
      <w:sz w:val="18"/>
      <w:szCs w:val="18"/>
    </w:rPr>
  </w:style>
  <w:style w:type="paragraph" w:styleId="a5">
    <w:name w:val="footer"/>
    <w:basedOn w:val="a"/>
    <w:link w:val="Char1"/>
    <w:uiPriority w:val="99"/>
    <w:unhideWhenUsed/>
    <w:qFormat/>
    <w:rsid w:val="00E94FF6"/>
    <w:pPr>
      <w:tabs>
        <w:tab w:val="center" w:pos="4153"/>
        <w:tab w:val="right" w:pos="8306"/>
      </w:tabs>
      <w:snapToGrid w:val="0"/>
    </w:pPr>
    <w:rPr>
      <w:sz w:val="18"/>
      <w:szCs w:val="18"/>
    </w:rPr>
  </w:style>
  <w:style w:type="paragraph" w:styleId="a6">
    <w:name w:val="header"/>
    <w:basedOn w:val="a"/>
    <w:link w:val="Char2"/>
    <w:uiPriority w:val="99"/>
    <w:unhideWhenUsed/>
    <w:qFormat/>
    <w:rsid w:val="00E94FF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94FF6"/>
    <w:pPr>
      <w:widowControl/>
    </w:pPr>
    <w:rPr>
      <w:rFonts w:ascii="Times New Roman" w:hAnsi="Times New Roman" w:cs="Times New Roman"/>
      <w:b/>
      <w:bCs/>
      <w:kern w:val="0"/>
      <w:sz w:val="24"/>
    </w:rPr>
  </w:style>
  <w:style w:type="character" w:styleId="a8">
    <w:name w:val="annotation reference"/>
    <w:basedOn w:val="a0"/>
    <w:qFormat/>
    <w:rsid w:val="00E94FF6"/>
    <w:rPr>
      <w:sz w:val="21"/>
      <w:szCs w:val="21"/>
    </w:rPr>
  </w:style>
  <w:style w:type="character" w:customStyle="1" w:styleId="Char">
    <w:name w:val="批注文字 Char"/>
    <w:basedOn w:val="a0"/>
    <w:link w:val="a3"/>
    <w:qFormat/>
    <w:rsid w:val="00E94FF6"/>
    <w:rPr>
      <w:szCs w:val="24"/>
    </w:rPr>
  </w:style>
  <w:style w:type="character" w:customStyle="1" w:styleId="Char0">
    <w:name w:val="批注框文本 Char"/>
    <w:basedOn w:val="a0"/>
    <w:link w:val="a4"/>
    <w:uiPriority w:val="99"/>
    <w:semiHidden/>
    <w:qFormat/>
    <w:rsid w:val="00E94FF6"/>
    <w:rPr>
      <w:rFonts w:ascii="Times New Roman" w:hAnsi="Times New Roman" w:cs="Times New Roman"/>
      <w:kern w:val="0"/>
      <w:sz w:val="18"/>
      <w:szCs w:val="18"/>
    </w:rPr>
  </w:style>
  <w:style w:type="character" w:customStyle="1" w:styleId="Char3">
    <w:name w:val="批注主题 Char"/>
    <w:basedOn w:val="Char"/>
    <w:link w:val="a7"/>
    <w:uiPriority w:val="99"/>
    <w:semiHidden/>
    <w:qFormat/>
    <w:rsid w:val="00E94FF6"/>
    <w:rPr>
      <w:rFonts w:ascii="Times New Roman" w:hAnsi="Times New Roman" w:cs="Times New Roman"/>
      <w:b/>
      <w:bCs/>
      <w:kern w:val="0"/>
      <w:sz w:val="24"/>
      <w:szCs w:val="24"/>
    </w:rPr>
  </w:style>
  <w:style w:type="paragraph" w:styleId="a9">
    <w:name w:val="List Paragraph"/>
    <w:basedOn w:val="a"/>
    <w:uiPriority w:val="34"/>
    <w:qFormat/>
    <w:rsid w:val="00E94FF6"/>
    <w:pPr>
      <w:ind w:firstLineChars="200" w:firstLine="420"/>
    </w:pPr>
  </w:style>
  <w:style w:type="character" w:customStyle="1" w:styleId="Char2">
    <w:name w:val="页眉 Char"/>
    <w:basedOn w:val="a0"/>
    <w:link w:val="a6"/>
    <w:uiPriority w:val="99"/>
    <w:qFormat/>
    <w:rsid w:val="00E94FF6"/>
    <w:rPr>
      <w:rFonts w:ascii="Times New Roman" w:hAnsi="Times New Roman" w:cs="Times New Roman"/>
      <w:kern w:val="0"/>
      <w:sz w:val="18"/>
      <w:szCs w:val="18"/>
    </w:rPr>
  </w:style>
  <w:style w:type="character" w:customStyle="1" w:styleId="Char1">
    <w:name w:val="页脚 Char"/>
    <w:basedOn w:val="a0"/>
    <w:link w:val="a5"/>
    <w:uiPriority w:val="99"/>
    <w:qFormat/>
    <w:rsid w:val="00E94FF6"/>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0C591-4647-45E9-B105-E839EC9A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949</Words>
  <Characters>5410</Characters>
  <Application>Microsoft Office Word</Application>
  <DocSecurity>0</DocSecurity>
  <Lines>45</Lines>
  <Paragraphs>12</Paragraphs>
  <ScaleCrop>false</ScaleCrop>
  <Company>Lenovo</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《惠州市文明行为促进条例（草案）》</dc:title>
  <dc:creator>Ivy Young</dc:creator>
  <cp:lastModifiedBy>lenovo</cp:lastModifiedBy>
  <cp:revision>2</cp:revision>
  <cp:lastPrinted>2020-06-22T07:08:00Z</cp:lastPrinted>
  <dcterms:created xsi:type="dcterms:W3CDTF">2020-07-16T08:21:00Z</dcterms:created>
  <dcterms:modified xsi:type="dcterms:W3CDTF">2020-07-16T08:21:00Z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