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6B9B7">
      <w:pPr>
        <w:pStyle w:val="2"/>
        <w:ind w:left="0" w:leftChars="0" w:firstLine="0" w:firstLineChars="0"/>
        <w:rPr>
          <w:rFonts w:hint="eastAsia"/>
          <w:sz w:val="32"/>
          <w:szCs w:val="32"/>
          <w:lang w:val="en-US" w:eastAsia="zh-CN"/>
        </w:rPr>
      </w:pPr>
    </w:p>
    <w:p w14:paraId="5EF4E4DC">
      <w:pPr>
        <w:pStyle w:val="2"/>
        <w:ind w:left="0" w:leftChars="0" w:firstLine="0" w:firstLineChars="0"/>
        <w:rPr>
          <w:rFonts w:hint="eastAsia"/>
          <w:sz w:val="32"/>
          <w:szCs w:val="32"/>
          <w:lang w:val="en-US" w:eastAsia="zh-CN"/>
        </w:rPr>
      </w:pPr>
    </w:p>
    <w:p w14:paraId="2DFF4A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68号</w:t>
      </w:r>
    </w:p>
    <w:p w14:paraId="69A38E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惠州市惠阳区2025年度第五十四批次城镇建设</w:t>
      </w:r>
    </w:p>
    <w:p w14:paraId="3F751F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拟定惠阳区20</w:t>
      </w:r>
      <w:bookmarkStart w:id="0" w:name="_GoBack"/>
      <w:r>
        <w:rPr>
          <w:rFonts w:hint="eastAsia" w:ascii="仿宋" w:hAnsi="仿宋" w:eastAsia="方正仿宋_GBK"/>
          <w:color w:val="000000"/>
          <w:spacing w:val="-6"/>
          <w:kern w:val="0"/>
          <w:sz w:val="32"/>
          <w:u w:val="none"/>
          <w:shd w:val="clear" w:color="auto" w:fill="FFFFFF"/>
          <w:lang w:val="en-US" w:eastAsia="zh-CN" w:bidi="ar"/>
        </w:rPr>
        <w:t>2</w:t>
      </w:r>
      <w:bookmarkEnd w:id="0"/>
      <w:r>
        <w:rPr>
          <w:rFonts w:hint="eastAsia" w:ascii="仿宋" w:hAnsi="仿宋" w:eastAsia="方正仿宋_GBK"/>
          <w:color w:val="000000"/>
          <w:spacing w:val="-6"/>
          <w:kern w:val="0"/>
          <w:sz w:val="32"/>
          <w:u w:val="none"/>
          <w:shd w:val="clear" w:color="auto" w:fill="FFFFFF"/>
          <w:lang w:val="en-US" w:eastAsia="zh-CN" w:bidi="ar"/>
        </w:rPr>
        <w:t>5年度第五十四批次城镇建设用地征地项目被征地农民养老保障方案本方案。</w:t>
      </w:r>
    </w:p>
    <w:p w14:paraId="61E496BD">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一、对惠阳区</w:t>
      </w:r>
      <w:r>
        <w:rPr>
          <w:rFonts w:hint="eastAsia" w:ascii="仿宋" w:hAnsi="仿宋" w:eastAsia="方正仿宋_GBK"/>
          <w:color w:val="000000"/>
          <w:spacing w:val="-6"/>
          <w:kern w:val="0"/>
          <w:sz w:val="32"/>
          <w:u w:val="none"/>
          <w:shd w:val="clear" w:color="auto" w:fill="FFFFFF"/>
          <w:lang w:val="en-US" w:eastAsia="zh-CN" w:bidi="ar"/>
        </w:rPr>
        <w:t>2025年度第五十四</w:t>
      </w:r>
      <w:r>
        <w:rPr>
          <w:rFonts w:hint="eastAsia" w:ascii="仿宋" w:hAnsi="仿宋" w:eastAsia="方正仿宋_GBK" w:cs="仿宋_GB2312"/>
          <w:color w:val="000000"/>
          <w:spacing w:val="-6"/>
          <w:kern w:val="0"/>
          <w:sz w:val="32"/>
          <w:u w:val="none"/>
          <w:shd w:val="clear" w:color="auto" w:fill="FFFFFF"/>
          <w:lang w:val="en-US" w:eastAsia="zh-CN" w:bidi="ar"/>
        </w:rPr>
        <w:t xml:space="preserve">批次城镇建设用地征地项目涉及的被征地农民实施社会养老保障。 </w:t>
      </w:r>
    </w:p>
    <w:p w14:paraId="2CB6DD80">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5DFC1F24">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三、征地社保费筹集。征地面积75.459亩，</w:t>
      </w:r>
      <w:r>
        <w:rPr>
          <w:rFonts w:hint="eastAsia" w:ascii="仿宋" w:hAnsi="仿宋" w:eastAsia="方正仿宋_GBK" w:cs="仿宋_GB2312"/>
          <w:color w:val="000000"/>
          <w:spacing w:val="-6"/>
          <w:kern w:val="0"/>
          <w:sz w:val="32"/>
          <w:u w:val="none"/>
          <w:shd w:val="clear" w:color="auto" w:fill="FFFFFF"/>
          <w:lang w:bidi="ar"/>
        </w:rPr>
        <w:t>按</w:t>
      </w:r>
      <w:r>
        <w:rPr>
          <w:rFonts w:hint="eastAsia" w:ascii="仿宋" w:hAnsi="仿宋" w:eastAsia="方正仿宋_GBK" w:cs="仿宋_GB2312"/>
          <w:color w:val="000000"/>
          <w:spacing w:val="-6"/>
          <w:kern w:val="0"/>
          <w:sz w:val="32"/>
          <w:u w:val="none"/>
          <w:shd w:val="clear" w:color="auto" w:fill="FFFFFF"/>
          <w:lang w:eastAsia="zh-CN" w:bidi="ar"/>
        </w:rPr>
        <w:t>惠州市平均</w:t>
      </w:r>
      <w:r>
        <w:rPr>
          <w:rFonts w:hint="eastAsia" w:ascii="仿宋" w:hAnsi="仿宋" w:eastAsia="方正仿宋_GBK" w:cs="仿宋_GB2312"/>
          <w:color w:val="000000"/>
          <w:spacing w:val="-6"/>
          <w:kern w:val="0"/>
          <w:sz w:val="32"/>
          <w:u w:val="none"/>
          <w:shd w:val="clear" w:color="auto" w:fill="FFFFFF"/>
          <w:lang w:bidi="ar"/>
        </w:rPr>
        <w:t>每亩征收农用地区片综合地价</w:t>
      </w:r>
      <w:r>
        <w:rPr>
          <w:rFonts w:hint="eastAsia" w:ascii="仿宋" w:hAnsi="仿宋" w:eastAsia="方正仿宋_GBK" w:cs="仿宋_GB2312"/>
          <w:color w:val="000000"/>
          <w:spacing w:val="-6"/>
          <w:kern w:val="0"/>
          <w:sz w:val="32"/>
          <w:u w:val="none"/>
          <w:shd w:val="clear" w:color="auto" w:fill="FFFFFF"/>
          <w:lang w:val="en-US" w:eastAsia="zh-CN" w:bidi="ar"/>
        </w:rPr>
        <w:t>7.11万元</w:t>
      </w:r>
      <w:r>
        <w:rPr>
          <w:rFonts w:hint="eastAsia" w:ascii="仿宋" w:hAnsi="仿宋" w:eastAsia="方正仿宋_GBK" w:cs="仿宋_GB2312"/>
          <w:color w:val="000000"/>
          <w:spacing w:val="-6"/>
          <w:kern w:val="0"/>
          <w:sz w:val="32"/>
          <w:u w:val="none"/>
          <w:shd w:val="clear" w:color="auto" w:fill="FFFFFF"/>
          <w:lang w:bidi="ar"/>
        </w:rPr>
        <w:t>的23%计提</w:t>
      </w:r>
      <w:r>
        <w:rPr>
          <w:rFonts w:hint="eastAsia" w:ascii="仿宋" w:hAnsi="仿宋" w:eastAsia="方正仿宋_GBK" w:cs="仿宋_GB2312"/>
          <w:color w:val="000000"/>
          <w:spacing w:val="-6"/>
          <w:kern w:val="0"/>
          <w:sz w:val="32"/>
          <w:u w:val="none"/>
          <w:shd w:val="clear" w:color="auto" w:fill="FFFFFF"/>
          <w:lang w:eastAsia="zh-CN" w:bidi="ar"/>
        </w:rPr>
        <w:t>征地社保费</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共</w:t>
      </w:r>
      <w:r>
        <w:rPr>
          <w:rFonts w:hint="eastAsia" w:ascii="仿宋" w:hAnsi="仿宋" w:eastAsia="方正仿宋_GBK" w:cs="仿宋_GB2312"/>
          <w:color w:val="000000"/>
          <w:spacing w:val="-6"/>
          <w:kern w:val="0"/>
          <w:sz w:val="32"/>
          <w:u w:val="none"/>
          <w:shd w:val="clear" w:color="auto" w:fill="FFFFFF"/>
          <w:lang w:bidi="ar"/>
        </w:rPr>
        <w:t>需计提</w:t>
      </w:r>
      <w:r>
        <w:rPr>
          <w:rFonts w:hint="eastAsia" w:ascii="仿宋" w:hAnsi="仿宋" w:eastAsia="方正仿宋_GBK" w:cs="仿宋_GB2312"/>
          <w:color w:val="000000"/>
          <w:spacing w:val="-6"/>
          <w:kern w:val="0"/>
          <w:sz w:val="32"/>
          <w:u w:val="none"/>
          <w:shd w:val="clear" w:color="auto" w:fill="FFFFFF"/>
          <w:lang w:val="en-US" w:eastAsia="zh-CN" w:bidi="ar"/>
        </w:rPr>
        <w:t>123.3981万</w:t>
      </w:r>
      <w:r>
        <w:rPr>
          <w:rFonts w:hint="eastAsia" w:ascii="仿宋" w:hAnsi="仿宋" w:eastAsia="方正仿宋_GBK" w:cs="仿宋_GB2312"/>
          <w:color w:val="000000"/>
          <w:spacing w:val="-6"/>
          <w:kern w:val="0"/>
          <w:sz w:val="32"/>
          <w:u w:val="none"/>
          <w:shd w:val="clear" w:color="auto" w:fill="FFFFFF"/>
          <w:lang w:bidi="ar"/>
        </w:rPr>
        <w:t>元。</w:t>
      </w:r>
    </w:p>
    <w:p w14:paraId="0248FC2F">
      <w:pPr>
        <w:pStyle w:val="2"/>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方正仿宋_GBK"/>
          <w:color w:val="000000"/>
          <w:spacing w:val="6"/>
          <w:kern w:val="0"/>
          <w:u w:val="none"/>
          <w:shd w:val="clear" w:color="auto" w:fill="FFFFFF"/>
          <w:lang w:val="en-US" w:eastAsia="zh-CN" w:bidi="ar"/>
        </w:rPr>
      </w:pPr>
    </w:p>
    <w:p w14:paraId="3187D67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2025年11月20日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微软简综艺"/>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简综艺"/>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1D7F6945"/>
    <w:rsid w:val="1F8BF6FD"/>
    <w:rsid w:val="217A655D"/>
    <w:rsid w:val="23B71A01"/>
    <w:rsid w:val="261509F9"/>
    <w:rsid w:val="2636036F"/>
    <w:rsid w:val="28952446"/>
    <w:rsid w:val="2CAB4680"/>
    <w:rsid w:val="2D7C14E1"/>
    <w:rsid w:val="2E4A2869"/>
    <w:rsid w:val="303D61F1"/>
    <w:rsid w:val="304E5778"/>
    <w:rsid w:val="3235260D"/>
    <w:rsid w:val="32F25844"/>
    <w:rsid w:val="34154D26"/>
    <w:rsid w:val="341B1170"/>
    <w:rsid w:val="350F4002"/>
    <w:rsid w:val="36393D1C"/>
    <w:rsid w:val="36FF7B03"/>
    <w:rsid w:val="38C31158"/>
    <w:rsid w:val="3A0F790D"/>
    <w:rsid w:val="3B64056B"/>
    <w:rsid w:val="3C5341DC"/>
    <w:rsid w:val="3EA8218A"/>
    <w:rsid w:val="3ED31451"/>
    <w:rsid w:val="3EF80232"/>
    <w:rsid w:val="42F94FD0"/>
    <w:rsid w:val="431A3057"/>
    <w:rsid w:val="46C70D72"/>
    <w:rsid w:val="49BA71BF"/>
    <w:rsid w:val="49BF285B"/>
    <w:rsid w:val="4ACA25B1"/>
    <w:rsid w:val="4AD9312D"/>
    <w:rsid w:val="4DDDAD02"/>
    <w:rsid w:val="4F82548A"/>
    <w:rsid w:val="53123736"/>
    <w:rsid w:val="538B3F8F"/>
    <w:rsid w:val="551819B6"/>
    <w:rsid w:val="5528593C"/>
    <w:rsid w:val="5CD96D3D"/>
    <w:rsid w:val="5D7D3760"/>
    <w:rsid w:val="5D8EB730"/>
    <w:rsid w:val="5DDF9247"/>
    <w:rsid w:val="5FD76C02"/>
    <w:rsid w:val="610A4765"/>
    <w:rsid w:val="62406044"/>
    <w:rsid w:val="64C60D7E"/>
    <w:rsid w:val="67DC5C30"/>
    <w:rsid w:val="6A47002A"/>
    <w:rsid w:val="6B9F2F17"/>
    <w:rsid w:val="6BCF71BB"/>
    <w:rsid w:val="74047272"/>
    <w:rsid w:val="753C1777"/>
    <w:rsid w:val="75C86214"/>
    <w:rsid w:val="76B4730F"/>
    <w:rsid w:val="785C6B8E"/>
    <w:rsid w:val="79FF99CF"/>
    <w:rsid w:val="7C9326B9"/>
    <w:rsid w:val="7D39FA3F"/>
    <w:rsid w:val="7E181B6B"/>
    <w:rsid w:val="7E75E038"/>
    <w:rsid w:val="7E8174A9"/>
    <w:rsid w:val="7F4115D5"/>
    <w:rsid w:val="7FDB70AA"/>
    <w:rsid w:val="D5F7F11B"/>
    <w:rsid w:val="F6F04EA2"/>
    <w:rsid w:val="F7F754DF"/>
    <w:rsid w:val="FDAD62C9"/>
    <w:rsid w:val="FE8AD52E"/>
    <w:rsid w:val="FF739EDB"/>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1150</Words>
  <Characters>1191</Characters>
  <Lines>0</Lines>
  <Paragraphs>0</Paragraphs>
  <TotalTime>5</TotalTime>
  <ScaleCrop>false</ScaleCrop>
  <LinksUpToDate>false</LinksUpToDate>
  <CharactersWithSpaces>1277</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2021-03-29T00:17:00Z</dcterms:created>
  <dc:creator>Administrator</dc:creator>
  <cp:lastModifiedBy>yyj</cp:lastModifiedBy>
  <cp:lastPrinted>2025-11-20T15:03:32Z</cp:lastPrinted>
  <dcterms:modified xsi:type="dcterms:W3CDTF">2025-11-20T15:47:06Z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3EF547CAD02AD9E86B731E69FD567E6E_43</vt:lpwstr>
  </property>
  <property fmtid="{D5CDD505-2E9C-101B-9397-08002B2CF9AE}" pid="4" name="KSOTemplateDocerSaveRecord">
    <vt:lpwstr>eyJoZGlkIjoiZWY2YTM1NGFlN2RlZDVkMmYzY2YzNzRhNGU0ODk5NTEiLCJ1c2VySWQiOiIxNjYzMDIxMDgwIn0=</vt:lpwstr>
  </property>
</Properties>
</file>