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面试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须按照《“百万英才汇南粤”——惠州市市直事业单位2025年公开招聘急需紧缺人才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val="en-US" w:eastAsia="zh-CN"/>
        </w:rPr>
        <w:t>惠州市人力资源社会保障综合事务中心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招聘岗位直接业务考核及有关事项公告》公布的面试时间与考场安排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，在面试当天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上午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7:45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凭本人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《资格复审通过告知书》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有效期内的二代居民身份证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（或临时身份证）到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达考场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参加面试。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二、面试当天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上午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7:45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没有进入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考场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，按自动放弃面试资格处理；对证件携带不齐的，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不得穿制服或有明显文字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面试人员签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到后，工作人员组织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抽签，决定面试的先后顺序，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五、面试开始后，工作人员按抽签顺序逐一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引导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进入面试室面试。候考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须在候考室静候，不得喧哗，不得影响他人，应服从工作人员的管理。候考期间实行全封闭，候考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不得擅自离开候考室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需上洗手间的，须经工作人员同意并陪同前往。候考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必须以普通话回答评委提问。在面试中，应严格按照评委的提问回答，不得报告、透露或暗示个人信息，其身份以抽签编码显示。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、面试结束后，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到候分室等候，待面试成绩统计完毕，签收面试成绩回执。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在面试完毕取得成绩回执后，应立即离开考场，听从工作人员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指引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应接受现场工作人员的管理，对违反面试规定的，将按照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《事业单位公开招聘违纪违规行为处理规定》和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0E4E03C1"/>
    <w:rsid w:val="12CC53CE"/>
    <w:rsid w:val="13E47DCC"/>
    <w:rsid w:val="14445FFE"/>
    <w:rsid w:val="17091CE3"/>
    <w:rsid w:val="18D1071A"/>
    <w:rsid w:val="25A05A56"/>
    <w:rsid w:val="2DEC22C2"/>
    <w:rsid w:val="2F233058"/>
    <w:rsid w:val="32D51901"/>
    <w:rsid w:val="36956C5D"/>
    <w:rsid w:val="3A753475"/>
    <w:rsid w:val="40A91436"/>
    <w:rsid w:val="415F3361"/>
    <w:rsid w:val="46117F6F"/>
    <w:rsid w:val="4B975DE4"/>
    <w:rsid w:val="4DB334A3"/>
    <w:rsid w:val="54FC550D"/>
    <w:rsid w:val="57A533C8"/>
    <w:rsid w:val="592374F6"/>
    <w:rsid w:val="74620CEE"/>
    <w:rsid w:val="7CFD1842"/>
    <w:rsid w:val="876DB0EB"/>
    <w:rsid w:val="D69F1C84"/>
    <w:rsid w:val="F75D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791</Characters>
  <Lines>0</Lines>
  <Paragraphs>0</Paragraphs>
  <TotalTime>23</TotalTime>
  <ScaleCrop>false</ScaleCrop>
  <LinksUpToDate>false</LinksUpToDate>
  <CharactersWithSpaces>791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2023-06-27T11:05:00Z</dcterms:created>
  <dc:creator>邹嵘</dc:creator>
  <cp:lastModifiedBy>李宝如</cp:lastModifiedBy>
  <dcterms:modified xsi:type="dcterms:W3CDTF">2025-10-20T01:24:38Z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9FBCDFF3C8D044929315386D18B17400</vt:lpwstr>
  </property>
  <property fmtid="{D5CDD505-2E9C-101B-9397-08002B2CF9AE}" pid="4" name="KSOTemplateDocerSaveRecord">
    <vt:lpwstr>eyJoZGlkIjoiODViY2JkMjU3NGYzZTEwMzZmMGFkZWViYmNkYWU3NDIifQ==</vt:lpwstr>
  </property>
</Properties>
</file>