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both"/>
        <w:rPr>
          <w:rFonts w:hint="eastAsia" w:ascii="仿宋_GB2312" w:hAnsi="Times New Roman" w:eastAsia="仿宋_GB2312" w:cs="宋体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宋体"/>
          <w:b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620" w:lineRule="exact"/>
        <w:ind w:right="560"/>
        <w:jc w:val="left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left="45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投标</w:t>
      </w:r>
      <w:bookmarkStart w:id="0" w:name="_GoBack"/>
      <w:bookmarkEnd w:id="0"/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人利率报价文件</w:t>
      </w:r>
    </w:p>
    <w:p>
      <w:pPr>
        <w:widowControl/>
        <w:spacing w:line="620" w:lineRule="exact"/>
        <w:ind w:left="44" w:firstLine="154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致：惠州市财政局</w:t>
      </w:r>
    </w:p>
    <w:p>
      <w:pPr>
        <w:widowControl/>
        <w:spacing w:line="620" w:lineRule="exact"/>
        <w:ind w:left="44" w:firstLine="590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根据贵方《202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年惠州市市级社保基金定期存款竞争存放银行（第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批）招标的公告》的规定，我行同意本次招标的定期存款利率，</w:t>
      </w:r>
      <w:r>
        <w:rPr>
          <w:rFonts w:hint="eastAsia" w:ascii="仿宋_GB2312" w:eastAsia="仿宋_GB2312" w:cs="宋体"/>
          <w:kern w:val="0"/>
          <w:sz w:val="32"/>
          <w:szCs w:val="32"/>
        </w:rPr>
        <w:t>按人民银行当期基准利率的基础上加基点确定，一年期利率报价为：   %（即基准利率+   个基点），三年期利率报价为：   %（即基准利率+   个基点）。</w:t>
      </w:r>
    </w:p>
    <w:p>
      <w:pPr>
        <w:widowControl/>
        <w:spacing w:line="620" w:lineRule="exact"/>
        <w:ind w:left="45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</w:p>
    <w:p>
      <w:pPr>
        <w:widowControl/>
        <w:spacing w:line="620" w:lineRule="exact"/>
        <w:ind w:left="44" w:leftChars="21" w:firstLine="320" w:firstLineChars="10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法定代表人签字：</w:t>
      </w:r>
    </w:p>
    <w:p>
      <w:pPr>
        <w:widowControl/>
        <w:spacing w:line="620" w:lineRule="exact"/>
        <w:ind w:left="45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left="44" w:leftChars="21" w:firstLine="320" w:firstLineChars="10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投标人名称（公章）：</w:t>
      </w:r>
    </w:p>
    <w:p>
      <w:pPr>
        <w:widowControl/>
        <w:spacing w:line="620" w:lineRule="exact"/>
        <w:ind w:left="45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left="45"/>
        <w:jc w:val="right"/>
        <w:rPr>
          <w:rFonts w:ascii="Times New Roman" w:hAnsi="Times New Roman" w:eastAsia="宋体" w:cs="Times New Roman"/>
          <w:kern w:val="0"/>
          <w:sz w:val="32"/>
          <w:szCs w:val="32"/>
        </w:rPr>
      </w:pPr>
    </w:p>
    <w:p>
      <w:pPr>
        <w:widowControl/>
        <w:spacing w:line="620" w:lineRule="exact"/>
        <w:ind w:left="45" w:right="640"/>
        <w:jc w:val="center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 xml:space="preserve">                               年月日</w:t>
      </w:r>
    </w:p>
    <w:p>
      <w:pPr>
        <w:widowControl/>
        <w:spacing w:line="620" w:lineRule="exact"/>
        <w:ind w:left="45"/>
        <w:jc w:val="righ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right="56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0"/>
          <w:szCs w:val="30"/>
        </w:rPr>
        <w:t>备注</w:t>
      </w:r>
      <w:r>
        <w:rPr>
          <w:rFonts w:ascii="Times New Roman" w:hAnsi="Times New Roman" w:eastAsia="宋体" w:cs="Times New Roman"/>
          <w:kern w:val="0"/>
          <w:sz w:val="30"/>
          <w:szCs w:val="30"/>
        </w:rPr>
        <w:t>: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1.</w: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所填内容均以数字填写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;</w:t>
      </w:r>
    </w:p>
    <w:p>
      <w:pPr>
        <w:widowControl/>
        <w:numPr>
          <w:ilvl w:val="0"/>
          <w:numId w:val="1"/>
        </w:numPr>
        <w:spacing w:line="620" w:lineRule="exact"/>
        <w:ind w:left="700" w:leftChars="0" w:right="560" w:firstLine="0" w:firstLineChars="0"/>
        <w:jc w:val="left"/>
        <w:rPr>
          <w:rFonts w:hint="eastAsia" w:ascii="仿宋_GB2312" w:hAnsi="Times New Roman" w:eastAsia="仿宋_GB2312" w:cs="宋体"/>
          <w:kern w:val="0"/>
          <w:sz w:val="28"/>
          <w:szCs w:val="28"/>
        </w:rPr>
      </w:pP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本表填写必须清晰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,</w: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不得涂改。</w:t>
      </w:r>
    </w:p>
    <w:p>
      <w:pPr>
        <w:widowControl/>
        <w:spacing w:line="620" w:lineRule="exact"/>
        <w:ind w:right="560"/>
        <w:jc w:val="left"/>
        <w:rPr>
          <w:rFonts w:ascii="仿宋_GB2312" w:hAnsi="Times New Roman"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4B946"/>
    <w:multiLevelType w:val="singleLevel"/>
    <w:tmpl w:val="C314B94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7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348EF"/>
    <w:rsid w:val="2E83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2025-09-13T02:10:00Z</dcterms:created>
  <dc:creator>李艳婷</dc:creator>
  <cp:lastModifiedBy>李艳婷</cp:lastModifiedBy>
  <dcterms:modified xsi:type="dcterms:W3CDTF">2025-09-13T02:12:38Z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BBFA148D980C4496B9DD840D8326883C</vt:lpwstr>
  </property>
</Properties>
</file>