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采购计划编号：441302-2025-03450</w:t>
      </w:r>
    </w:p>
    <w:p>
      <w:pPr>
        <w:pStyle w:val="4"/>
        <w:jc w:val="center"/>
        <w:outlineLvl w:val="3"/>
      </w:pPr>
      <w:r>
        <w:rPr>
          <w:b/>
          <w:sz w:val="24"/>
        </w:rPr>
        <w:t>采购项目编号：惠公易省云采惠城〔2025〕013号</w:t>
      </w:r>
    </w:p>
    <w:p>
      <w:pPr>
        <w:pStyle w:val="4"/>
        <w:jc w:val="center"/>
        <w:outlineLvl w:val="3"/>
      </w:pPr>
      <w:r>
        <w:rPr>
          <w:b/>
          <w:sz w:val="24"/>
        </w:rPr>
        <w:t>项目名称：中共惠州市惠城区委党校新建校区一期项目物业管理服务（校园管理保障）项目</w:t>
      </w:r>
    </w:p>
    <w:p>
      <w:pPr>
        <w:pStyle w:val="4"/>
        <w:jc w:val="center"/>
        <w:outlineLvl w:val="3"/>
      </w:pPr>
      <w:r>
        <w:rPr>
          <w:b/>
          <w:sz w:val="24"/>
        </w:rPr>
        <w:t>采购人：中共惠州市惠城区委党校</w:t>
      </w:r>
    </w:p>
    <w:p>
      <w:pPr>
        <w:pStyle w:val="4"/>
        <w:jc w:val="center"/>
        <w:outlineLvl w:val="3"/>
      </w:pPr>
      <w:r>
        <w:rPr>
          <w:b/>
          <w:sz w:val="24"/>
        </w:rPr>
        <w:t>采购代理机构：惠州市公共资源交易中心惠城分中心</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惠州市公共资源交易中心惠城分中心受中共惠州市惠城区委党校的委托，采用公开招标方式组织采购中共惠州市惠城区委党校新建校区一期项目物业管理服务（校园管理保障）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项目名称：中共惠州市惠城区委党校新建校区一期项目物业管理服务（校园管理保障）项目</w:t>
      </w:r>
    </w:p>
    <w:p>
      <w:pPr>
        <w:pStyle w:val="4"/>
        <w:ind w:firstLine="480"/>
      </w:pPr>
      <w:r>
        <w:t>采购计划编号：441302-2025-03450</w:t>
      </w:r>
    </w:p>
    <w:p>
      <w:pPr>
        <w:pStyle w:val="4"/>
        <w:ind w:firstLine="480"/>
      </w:pPr>
      <w:r>
        <w:t>采购项目编号：惠公易省云采惠城〔2025〕013号</w:t>
      </w:r>
    </w:p>
    <w:p>
      <w:pPr>
        <w:pStyle w:val="4"/>
        <w:ind w:firstLine="480"/>
      </w:pPr>
      <w:r>
        <w:t>采购方式：公开招标</w:t>
      </w:r>
    </w:p>
    <w:p>
      <w:pPr>
        <w:pStyle w:val="4"/>
        <w:ind w:firstLine="480"/>
      </w:pPr>
      <w:r>
        <w:t>预算金额：3,896,628.00元</w:t>
      </w:r>
    </w:p>
    <w:p>
      <w:pPr>
        <w:pStyle w:val="4"/>
        <w:outlineLvl w:val="3"/>
      </w:pPr>
      <w:r>
        <w:rPr>
          <w:b/>
          <w:sz w:val="24"/>
        </w:rPr>
        <w:t>2.项目内容及需求情况（采购项目技术规格、参数及要求）</w:t>
      </w:r>
    </w:p>
    <w:p>
      <w:pPr>
        <w:pStyle w:val="4"/>
      </w:pPr>
      <w:r>
        <w:t>采购包1(惠城区委党校新校区物业管理（校园管理保障）项目):</w:t>
      </w:r>
    </w:p>
    <w:p>
      <w:pPr>
        <w:pStyle w:val="4"/>
      </w:pPr>
      <w:r>
        <w:t>采购包预算金额：3,896,628.00元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物业管理服务</w:t>
            </w:r>
          </w:p>
        </w:tc>
        <w:tc>
          <w:tcPr>
            <w:tcW w:w="2136" w:type="dxa"/>
          </w:tcPr>
          <w:p>
            <w:pPr>
              <w:pStyle w:val="4"/>
            </w:pPr>
            <w:r>
              <w:t>惠城区委党校新校区物业管理（校园管理保障）项目</w:t>
            </w:r>
          </w:p>
        </w:tc>
        <w:tc>
          <w:tcPr>
            <w:tcW w:w="1187" w:type="dxa"/>
          </w:tcPr>
          <w:p>
            <w:pPr>
              <w:pStyle w:val="4"/>
            </w:pPr>
            <w:r>
              <w:t>1(项)</w:t>
            </w:r>
          </w:p>
        </w:tc>
        <w:tc>
          <w:tcPr>
            <w:tcW w:w="1187" w:type="dxa"/>
          </w:tcPr>
          <w:p>
            <w:pPr>
              <w:pStyle w:val="4"/>
            </w:pPr>
            <w:r>
              <w:t>详见第二章</w:t>
            </w:r>
          </w:p>
        </w:tc>
        <w:tc>
          <w:tcPr>
            <w:tcW w:w="1187" w:type="dxa"/>
          </w:tcPr>
          <w:p>
            <w:pPr>
              <w:pStyle w:val="4"/>
            </w:pPr>
            <w:r>
              <w:t>否</w:t>
            </w:r>
          </w:p>
        </w:tc>
      </w:tr>
    </w:tbl>
    <w:p>
      <w:pPr>
        <w:pStyle w:val="4"/>
      </w:pPr>
      <w:r>
        <w:t>本采购包不接受联合体投标</w:t>
      </w:r>
    </w:p>
    <w:p>
      <w:pPr>
        <w:pStyle w:val="4"/>
      </w:pPr>
      <w:r>
        <w:t>合同分包：不允许合同分包</w:t>
      </w:r>
    </w:p>
    <w:p>
      <w:pPr>
        <w:pStyle w:val="4"/>
      </w:pPr>
      <w:r>
        <w:t>合同履行期限：以新党校起用进驻时间为准，服务期限3年。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2）有依法缴纳税收和社会保障资金的良好记录：有依法缴纳税收和社会保障资金的良好记录：依法提供资格承诺函或投标截止日前 6 个月内任意 1 个月依法缴纳税收和社会保障资金的相关证明材料。（承诺函格式自拟）</w:t>
      </w:r>
    </w:p>
    <w:p>
      <w:pPr>
        <w:pStyle w:val="4"/>
      </w:pPr>
      <w:r>
        <w:t>3）具有良好的商业信誉和健全的财务会计制度：具有良好的商业信誉和健全的财务会计制度：投标人必须具有良好的商业信誉和健全的财务会计制度（提供 2023 年度或 2024 年度财务状况报告或基本开户行出具的资信证明或依法提供资格承诺函；）</w:t>
      </w:r>
    </w:p>
    <w:p>
      <w:pPr>
        <w:pStyle w:val="4"/>
      </w:pPr>
      <w:r>
        <w:t>4）履行合同所必需的设备和专业技术能力：履行合同所必需的设备和专业技术能力：提供履行合同所必需的设备和专业技术能力的声明函（或承诺函）（格式自拟）。</w:t>
      </w:r>
    </w:p>
    <w:p>
      <w:pPr>
        <w:pStyle w:val="4"/>
      </w:pPr>
      <w: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采购包1（惠城区委党校新校区物业管理（校园管理保障）项目）：参与的供应商服务全部由符合政策要求的中小企业承接</w:t>
      </w:r>
    </w:p>
    <w:p>
      <w:pPr>
        <w:pStyle w:val="4"/>
        <w:outlineLvl w:val="3"/>
      </w:pPr>
      <w:r>
        <w:rPr>
          <w:b/>
          <w:sz w:val="24"/>
        </w:rPr>
        <w:t>3.本项目特定的资格要求：</w:t>
      </w:r>
    </w:p>
    <w:p>
      <w:pPr>
        <w:pStyle w:val="4"/>
      </w:pPr>
      <w:r>
        <w:t>采购包1（惠城区委党校新校区物业管理（校园管理保障）项目）：</w:t>
      </w:r>
    </w:p>
    <w:p>
      <w:pPr>
        <w:pStyle w:val="4"/>
      </w:pPr>
      <w:r>
        <w:t>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p>
      <w:pPr>
        <w:pStyle w:val="4"/>
      </w:pPr>
      <w:r>
        <w:t>2)单位负责人为同一人或者存在直接控股、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名称：中共惠州市惠城区委党校</w:t>
      </w:r>
    </w:p>
    <w:p>
      <w:pPr>
        <w:pStyle w:val="4"/>
        <w:ind w:firstLine="480"/>
      </w:pPr>
      <w:r>
        <w:t xml:space="preserve"> 地址：惠州市鹅岭南路101号</w:t>
      </w:r>
    </w:p>
    <w:p>
      <w:pPr>
        <w:pStyle w:val="4"/>
        <w:ind w:firstLine="480"/>
      </w:pPr>
      <w:r>
        <w:t xml:space="preserve"> 联系方式：0752-2205038</w:t>
      </w:r>
    </w:p>
    <w:p>
      <w:pPr>
        <w:pStyle w:val="4"/>
        <w:outlineLvl w:val="3"/>
      </w:pPr>
      <w:r>
        <w:rPr>
          <w:b/>
          <w:sz w:val="24"/>
        </w:rPr>
        <w:t xml:space="preserve"> 2.采购代理机构信息</w:t>
      </w:r>
    </w:p>
    <w:p>
      <w:pPr>
        <w:pStyle w:val="4"/>
        <w:ind w:firstLine="480"/>
      </w:pPr>
      <w:r>
        <w:t xml:space="preserve"> 名称：惠州市公共资源交易中心惠城分中心</w:t>
      </w:r>
    </w:p>
    <w:p>
      <w:pPr>
        <w:pStyle w:val="4"/>
        <w:ind w:firstLine="480"/>
      </w:pPr>
      <w:r>
        <w:t xml:space="preserve"> 地址：惠州市惠城区新联路3号西湖大剧院三楼</w:t>
      </w:r>
    </w:p>
    <w:p>
      <w:pPr>
        <w:pStyle w:val="4"/>
        <w:ind w:firstLine="480"/>
      </w:pPr>
      <w:r>
        <w:t xml:space="preserve"> 联系方式：0752-2386023</w:t>
      </w:r>
    </w:p>
    <w:p>
      <w:pPr>
        <w:pStyle w:val="4"/>
        <w:outlineLvl w:val="3"/>
      </w:pPr>
      <w:r>
        <w:rPr>
          <w:b/>
          <w:sz w:val="24"/>
        </w:rPr>
        <w:t xml:space="preserve"> 3.项目联系方式</w:t>
      </w:r>
    </w:p>
    <w:p>
      <w:pPr>
        <w:pStyle w:val="4"/>
        <w:ind w:firstLine="480"/>
      </w:pPr>
      <w:r>
        <w:t xml:space="preserve"> 项目联系人：钟先生</w:t>
      </w:r>
    </w:p>
    <w:p>
      <w:pPr>
        <w:pStyle w:val="4"/>
        <w:ind w:firstLine="480"/>
      </w:pPr>
      <w:r>
        <w:t xml:space="preserve"> 电话：0752-2386023</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采购代理机构：惠州市公共资源交易中心惠城分中心</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color w:val="000000"/>
          <w:sz w:val="30"/>
        </w:rPr>
        <w:t>一、采购项目的基本信息</w:t>
      </w:r>
    </w:p>
    <w:p>
      <w:pPr>
        <w:pStyle w:val="4"/>
        <w:ind w:firstLine="560"/>
        <w:jc w:val="both"/>
      </w:pPr>
      <w:r>
        <w:rPr>
          <w:color w:val="000000"/>
          <w:sz w:val="28"/>
        </w:rPr>
        <w:t>（一）采购项目名称：中共惠州市惠城区委党校新建校区一期项目物业管理服务（校园管理保障）项目</w:t>
      </w:r>
    </w:p>
    <w:p>
      <w:pPr>
        <w:pStyle w:val="4"/>
        <w:ind w:firstLine="560"/>
        <w:jc w:val="both"/>
      </w:pPr>
      <w:r>
        <w:rPr>
          <w:color w:val="000000"/>
          <w:sz w:val="28"/>
        </w:rPr>
        <w:t>（二）推荐候选人名单和满足开标条件的数量</w:t>
      </w:r>
    </w:p>
    <w:p>
      <w:pPr>
        <w:pStyle w:val="4"/>
        <w:ind w:firstLine="560"/>
        <w:jc w:val="both"/>
      </w:pPr>
      <w:r>
        <w:rPr>
          <w:color w:val="000000"/>
          <w:sz w:val="28"/>
        </w:rPr>
        <w:t>该项目中标（成交）供应商的数量设置为1名，推荐中标候选人的数量设置为 2 名。采用综合评分法的，评标委员会依据中标候选人的数量按评审后总得分由高到低的顺序推荐参加投标的投标人为中标候选人，由采购人按顺序对中标候选人确定为中标人，并签订政府采购合同。采购人未确认的中标候选人为替补候选人，如果中标人放弃中标的，采购人可以按顺序重新确认替补候选人为中标人，并签订政府采购合同，也可以重新开展采购活动。</w:t>
      </w:r>
    </w:p>
    <w:p>
      <w:pPr>
        <w:pStyle w:val="4"/>
        <w:ind w:firstLine="560"/>
        <w:jc w:val="both"/>
      </w:pPr>
      <w:r>
        <w:rPr>
          <w:color w:val="000000"/>
          <w:sz w:val="28"/>
        </w:rPr>
        <w:t>该项目满足开标条件的投标文件数量设置为不少于 3 家。开标前参加投标的投标人提交的投标文件数量或经资格性、符合性审查后投标文件数量不能满足开标条件的，将予以废标。</w:t>
      </w:r>
    </w:p>
    <w:p>
      <w:pPr>
        <w:pStyle w:val="4"/>
        <w:ind w:firstLine="560"/>
        <w:jc w:val="both"/>
      </w:pPr>
      <w:r>
        <w:rPr>
          <w:color w:val="000000"/>
          <w:sz w:val="28"/>
        </w:rPr>
        <w:t>（三）定标方法</w:t>
      </w:r>
    </w:p>
    <w:p>
      <w:pPr>
        <w:pStyle w:val="4"/>
        <w:ind w:firstLine="560"/>
        <w:jc w:val="both"/>
      </w:pPr>
      <w:r>
        <w:rPr>
          <w:color w:val="000000"/>
          <w:sz w:val="28"/>
        </w:rPr>
        <w:t>根据《政府采购货物和服务招标投标管理办法》（财政部令第87号）的有关规定，采购人按照该项目评审小组依法推荐的中标候选人顺序依法依规确定该项目的中标人。</w:t>
      </w:r>
    </w:p>
    <w:p>
      <w:pPr>
        <w:pStyle w:val="4"/>
        <w:ind w:firstLine="560"/>
        <w:jc w:val="both"/>
      </w:pPr>
      <w:r>
        <w:rPr>
          <w:color w:val="000000"/>
          <w:sz w:val="28"/>
        </w:rPr>
        <w:t>（四）有效报价要求</w:t>
      </w:r>
    </w:p>
    <w:p>
      <w:pPr>
        <w:pStyle w:val="4"/>
        <w:ind w:firstLine="560"/>
        <w:jc w:val="both"/>
      </w:pPr>
      <w:r>
        <w:rPr>
          <w:color w:val="000000"/>
          <w:sz w:val="28"/>
        </w:rPr>
        <w:t>1、价格构成。本项目为交钥匙工程， 投标报价应当包括人工费、材料费、机械费、管理费、利润、项目措施费、规费、税金、配合费、预留金以及施工合同包含的所有风险、责任等各项应有的费用。</w:t>
      </w:r>
    </w:p>
    <w:p>
      <w:pPr>
        <w:pStyle w:val="4"/>
        <w:ind w:firstLine="560"/>
        <w:jc w:val="both"/>
      </w:pPr>
      <w:r>
        <w:rPr>
          <w:color w:val="000000"/>
          <w:sz w:val="28"/>
        </w:rPr>
        <w:t>2、无效的投标报价将作无效投标处理。根据《政府采购货物和服务招标投标管理办法》（财政部令第87号）第六十条的规定，评标委员会认为投标人的报价明显低于其他通过符合性审查投标人的报价，有可能影响产品质量或者不能诚信履约的，应当要求其在评标现场合理的时间内提供说明，必要时提交相关证明材料;投标人不能证明其报价合理性的，评标委员会应当将其作为无效投标处理。</w:t>
      </w:r>
      <w:r>
        <w:rPr>
          <w:sz w:val="21"/>
        </w:rPr>
        <w:t xml:space="preserve"> </w:t>
      </w:r>
    </w:p>
    <w:p>
      <w:pPr>
        <w:pStyle w:val="4"/>
        <w:ind w:firstLine="560"/>
        <w:jc w:val="both"/>
      </w:pPr>
      <w:r>
        <w:rPr>
          <w:color w:val="000000"/>
          <w:sz w:val="28"/>
        </w:rPr>
        <w:t>（五）关于联合体投标</w:t>
      </w:r>
    </w:p>
    <w:p>
      <w:pPr>
        <w:pStyle w:val="4"/>
        <w:ind w:firstLine="560"/>
        <w:jc w:val="both"/>
      </w:pPr>
      <w:r>
        <w:rPr>
          <w:color w:val="000000"/>
          <w:sz w:val="28"/>
        </w:rPr>
        <w:t>本项目不接受联合体投标，不允许投标人对本招标项目进行违法分包和转包。</w:t>
      </w:r>
    </w:p>
    <w:p>
      <w:pPr>
        <w:pStyle w:val="4"/>
        <w:ind w:firstLine="560"/>
      </w:pPr>
      <w:r>
        <w:rPr>
          <w:color w:val="000000"/>
          <w:sz w:val="28"/>
        </w:rPr>
        <w:t>（六）本项目无需提交投标保证金。</w:t>
      </w:r>
    </w:p>
    <w:p>
      <w:pPr>
        <w:pStyle w:val="4"/>
        <w:ind w:firstLine="560"/>
        <w:jc w:val="both"/>
      </w:pPr>
      <w:r>
        <w:rPr>
          <w:sz w:val="28"/>
        </w:rPr>
        <w:t>（七）</w:t>
      </w:r>
      <w:r>
        <w:rPr>
          <w:color w:val="000000"/>
          <w:sz w:val="28"/>
        </w:rPr>
        <w:t>关于询问和质疑。</w:t>
      </w:r>
    </w:p>
    <w:p>
      <w:pPr>
        <w:pStyle w:val="4"/>
        <w:ind w:firstLine="560"/>
        <w:jc w:val="both"/>
      </w:pPr>
      <w:r>
        <w:rPr>
          <w:color w:val="000000"/>
          <w:sz w:val="28"/>
        </w:rPr>
        <w:t>供应商的询问或者质疑应向采购人提出,采购人负责受理和答复供应商的询问或者质疑。供应商提出的询问或者质疑涉及采购代理机构组织的开评标程序的，采购人应当及时将此内容转告采购代理机构，采购代理机构应协助采购人答复有关开评标程序的询问或者质疑。</w:t>
      </w:r>
    </w:p>
    <w:p>
      <w:pPr>
        <w:pStyle w:val="4"/>
        <w:ind w:firstLine="560"/>
      </w:pPr>
      <w:r>
        <w:rPr>
          <w:color w:val="000000"/>
          <w:sz w:val="28"/>
        </w:rPr>
        <w:t>（八）需要落实的政府采购政策：《政府采购促进中小企业发展管理办法》（财库〔2020〕46号）、《关于政府采购支持监狱企业发展有关问题的通知》(财库〔2014〕68号)、《关于促进残疾人就业政府采购政策的通知》（财库〔2017〕141号等。</w:t>
      </w:r>
    </w:p>
    <w:p>
      <w:pPr>
        <w:pStyle w:val="4"/>
        <w:ind w:firstLine="560"/>
      </w:pPr>
      <w:r>
        <w:rPr>
          <w:color w:val="000000"/>
          <w:sz w:val="28"/>
        </w:rPr>
        <w:t>本采购项目按《政府采购促进中小企业发展管理办法》（财库〔2020〕46号）的相关规定，该项目整体专门面向中小企业。</w:t>
      </w:r>
    </w:p>
    <w:p>
      <w:pPr>
        <w:pStyle w:val="4"/>
        <w:ind w:firstLine="560"/>
      </w:pPr>
      <w:r>
        <w:rPr>
          <w:color w:val="000000"/>
          <w:sz w:val="28"/>
        </w:rPr>
        <w:t>二、最高限价和报价方式</w:t>
      </w:r>
    </w:p>
    <w:p>
      <w:pPr>
        <w:pStyle w:val="4"/>
        <w:ind w:firstLine="560"/>
      </w:pPr>
      <w:r>
        <w:rPr>
          <w:color w:val="000000"/>
          <w:sz w:val="28"/>
        </w:rPr>
        <w:t>（一）最高限价：人民币：3,896,628.00元,服务期限3年,该项目采购预算作为最高限价。</w:t>
      </w:r>
    </w:p>
    <w:p>
      <w:pPr>
        <w:pStyle w:val="4"/>
        <w:ind w:firstLine="560"/>
      </w:pPr>
      <w:r>
        <w:rPr>
          <w:color w:val="000000"/>
          <w:sz w:val="28"/>
        </w:rPr>
        <w:t>关于最高限价说明：</w:t>
      </w:r>
    </w:p>
    <w:p>
      <w:pPr>
        <w:pStyle w:val="4"/>
        <w:ind w:firstLine="560"/>
      </w:pPr>
      <w:r>
        <w:rPr>
          <w:color w:val="000000"/>
          <w:sz w:val="28"/>
        </w:rPr>
        <w:t>（二）报价方式：按总价报价的报价方式。</w:t>
      </w:r>
    </w:p>
    <w:p>
      <w:pPr>
        <w:pStyle w:val="4"/>
        <w:ind w:firstLine="560"/>
      </w:pPr>
      <w:r>
        <w:rPr>
          <w:color w:val="000000"/>
          <w:sz w:val="28"/>
        </w:rPr>
        <w:t>（三）报价要求：</w:t>
      </w:r>
    </w:p>
    <w:p>
      <w:pPr>
        <w:pStyle w:val="4"/>
        <w:ind w:firstLine="560"/>
      </w:pPr>
      <w:r>
        <w:rPr>
          <w:color w:val="000000"/>
          <w:sz w:val="28"/>
        </w:rPr>
        <w:t>1、供应商的报价需要符合本项目“一、采购项目的基本信息”关于有效报价的要求。</w:t>
      </w:r>
    </w:p>
    <w:p>
      <w:pPr>
        <w:pStyle w:val="4"/>
        <w:ind w:firstLine="560"/>
      </w:pPr>
      <w:r>
        <w:rPr>
          <w:color w:val="000000"/>
          <w:sz w:val="28"/>
        </w:rPr>
        <w:t>2、供应商未按报价方式、报价要求进行投标报价的，视为无效报价，其投标无效，由评标委员会在符合性审查中不予通过。</w:t>
      </w:r>
    </w:p>
    <w:p>
      <w:pPr>
        <w:pStyle w:val="4"/>
      </w:pPr>
      <w:r>
        <w:t>采购包1（惠城区委党校新校区物业管理（校园管理保障）项目）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合同签订之日起，服务期限3年(通过一年一续签方式签订合同，1,298,876.00元/年）。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采购人指定地点（惠城区委党校新校区范围）。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第1期为(进度款)：支付比例100%，（1）支付比例100%， （2）物业管理费按月支付，每月10号前为上月物业管理费结算日，凭中标人完税发票通过银行转</w:t>
            </w:r>
            <w:r>
              <w:rPr>
                <w:rFonts w:hint="eastAsia"/>
                <w:lang w:val="en-US" w:eastAsia="zh-CN"/>
              </w:rPr>
              <w:t>账</w:t>
            </w:r>
            <w:bookmarkStart w:id="0" w:name="_GoBack"/>
            <w:bookmarkEnd w:id="0"/>
            <w:r>
              <w:t>或支票支付(如遇节假日顺延)。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pP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1期：按合同履约执行。 （1）投诉跟踪服务要求。中标人需要提供常设的投诉热线服务，并对投诉内容进行及时跟踪、回访。对采购人的投诉通知，需要按采购人指定的时间内处理完毕，若突发事件不能在短时间内解决，中标人必需要按采购人相关新的管理方案或规定严格执行； （2）优化物业服务要求。中标人在管理服务期内，中标人可对管理方案进行深化，向采购人提供更优的管理服务，但对于更改或优化的内容，需要得到采购人的认可方能执行。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pPr>
              <w:pStyle w:val="4"/>
              <w:jc w:val="center"/>
            </w:pPr>
            <w:r>
              <w:t>参数性质</w:t>
            </w:r>
          </w:p>
        </w:tc>
        <w:tc>
          <w:tcPr>
            <w:tcW w:w="2076" w:type="dxa"/>
            <w:gridSpan w:val="2"/>
          </w:tcPr>
          <w:p>
            <w:pPr>
              <w:pStyle w:val="4"/>
              <w:jc w:val="center"/>
            </w:pPr>
            <w:r>
              <w:t>编号</w:t>
            </w:r>
          </w:p>
        </w:tc>
        <w:tc>
          <w:tcPr>
            <w:tcW w:w="2076" w:type="dxa"/>
          </w:tcPr>
          <w:p>
            <w:pPr>
              <w:pStyle w:val="4"/>
              <w:jc w:val="center"/>
            </w:pPr>
            <w:r>
              <w:t>内容明细</w:t>
            </w:r>
          </w:p>
        </w:tc>
        <w:tc>
          <w:tcPr>
            <w:tcW w:w="2076" w:type="dxa"/>
          </w:tcPr>
          <w:p>
            <w:pPr>
              <w:pStyle w:val="4"/>
              <w:jc w:val="center"/>
            </w:pPr>
            <w: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1</w:t>
            </w:r>
          </w:p>
        </w:tc>
        <w:tc>
          <w:tcPr>
            <w:tcW w:w="2076" w:type="dxa"/>
          </w:tcPr>
          <w:p>
            <w:pPr>
              <w:pStyle w:val="4"/>
              <w:jc w:val="left"/>
            </w:pPr>
            <w:r>
              <w:t>项目业绩</w:t>
            </w:r>
          </w:p>
        </w:tc>
        <w:tc>
          <w:tcPr>
            <w:tcW w:w="2076" w:type="dxa"/>
          </w:tcPr>
          <w:p>
            <w:pPr>
              <w:pStyle w:val="4"/>
              <w:jc w:val="left"/>
            </w:pPr>
            <w:r>
              <w:t>2023年1月1日至今取得的物业管理（物业服务）项目业绩， 注 1: 业绩时间以合同签订时间为准。 注 2: 投标人应提供合同关键页复印件（合同关键页包括：合同封面或首页、包含相关服务内容页及双方签章页）。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tc>
        <w:tc>
          <w:tcPr>
            <w:tcW w:w="2076" w:type="dxa"/>
            <w:gridSpan w:val="2"/>
          </w:tcPr>
          <w:p>
            <w:pPr>
              <w:pStyle w:val="4"/>
              <w:jc w:val="center"/>
            </w:pPr>
            <w:r>
              <w:t>2</w:t>
            </w:r>
          </w:p>
        </w:tc>
        <w:tc>
          <w:tcPr>
            <w:tcW w:w="2076" w:type="dxa"/>
          </w:tcPr>
          <w:p>
            <w:pPr>
              <w:pStyle w:val="4"/>
              <w:jc w:val="left"/>
            </w:pPr>
            <w:r>
              <w:t>服务团队的需求</w:t>
            </w:r>
          </w:p>
        </w:tc>
        <w:tc>
          <w:tcPr>
            <w:tcW w:w="2076" w:type="dxa"/>
          </w:tcPr>
          <w:p>
            <w:pPr>
              <w:pStyle w:val="4"/>
              <w:jc w:val="left"/>
            </w:pPr>
            <w:r>
              <w:t>采购人要求投标人需要安排服务团队的人员数量共17名，具体如下： 1.物业管理中心主任1人：具有专科或以上学历、中级职称，具有5年或以上物业管理经验，爱岗敬业，电脑操作熟练，形象较佳；熟悉物业管理运作，有较强的组织能力、协调沟通能力、策划能力。 2.设备维修员2人：中专或以上学历，有2年以上相关工作经验，至少1人具有低压和高压电工证、熟练掌握应聘岗位的操作技能，爱岗敬业，身体健康，无不良嗜好。 3.秩序维护保安员9人：男性，有相关工作经验要求，至少3人持有保安员证或退伍军人证。遵纪守法，爱岗敬业，身体健康，无不良嗜好，电脑操作熟练，其中监控室2人，要求全部持有公安部消防部门颁发的建（构）筑物消防员证(或消防设施操作员证)。 4.保洁员4人：有相关工作经验要求，工作细致，责任心强。 5.园林绿化员1人：有相关工作经验要求，工作细致，责任心强。 （须提供承诺函，格式自拟）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gridSpan w:val="2"/>
          </w:tcPr>
          <w:p>
            <w:pPr>
              <w:pStyle w:val="4"/>
            </w:pPr>
            <w:r>
              <w:t>说明</w:t>
            </w:r>
          </w:p>
        </w:tc>
        <w:tc>
          <w:tcPr>
            <w:tcW w:w="5538" w:type="dxa"/>
            <w:gridSpan w:val="4"/>
          </w:tcPr>
          <w:p>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5"/>
        <w:gridCol w:w="886"/>
        <w:gridCol w:w="856"/>
        <w:gridCol w:w="879"/>
        <w:gridCol w:w="1279"/>
        <w:gridCol w:w="1279"/>
        <w:gridCol w:w="777"/>
        <w:gridCol w:w="8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物业管理服务</w:t>
            </w:r>
          </w:p>
        </w:tc>
        <w:tc>
          <w:tcPr>
            <w:tcW w:w="933" w:type="dxa"/>
          </w:tcPr>
          <w:p>
            <w:pPr>
              <w:pStyle w:val="4"/>
              <w:jc w:val="left"/>
            </w:pPr>
            <w:r>
              <w:t>惠城区委党校新校区物业管理（校园管理保障）项目</w:t>
            </w:r>
          </w:p>
        </w:tc>
        <w:tc>
          <w:tcPr>
            <w:tcW w:w="933" w:type="dxa"/>
          </w:tcPr>
          <w:p>
            <w:pPr>
              <w:pStyle w:val="4"/>
              <w:jc w:val="left"/>
            </w:pPr>
            <w:r>
              <w:t>项</w:t>
            </w:r>
          </w:p>
        </w:tc>
        <w:tc>
          <w:tcPr>
            <w:tcW w:w="933" w:type="dxa"/>
          </w:tcPr>
          <w:p>
            <w:pPr>
              <w:pStyle w:val="4"/>
              <w:jc w:val="right"/>
            </w:pPr>
            <w:r>
              <w:t>1.00</w:t>
            </w:r>
          </w:p>
        </w:tc>
        <w:tc>
          <w:tcPr>
            <w:tcW w:w="933" w:type="dxa"/>
          </w:tcPr>
          <w:p>
            <w:pPr>
              <w:pStyle w:val="4"/>
              <w:jc w:val="right"/>
            </w:pPr>
            <w:r>
              <w:t>3,896,628.00</w:t>
            </w:r>
          </w:p>
        </w:tc>
        <w:tc>
          <w:tcPr>
            <w:tcW w:w="933" w:type="dxa"/>
          </w:tcPr>
          <w:p>
            <w:pPr>
              <w:pStyle w:val="4"/>
              <w:jc w:val="right"/>
            </w:pPr>
            <w:r>
              <w:t>3,896,628.00</w:t>
            </w:r>
          </w:p>
        </w:tc>
        <w:tc>
          <w:tcPr>
            <w:tcW w:w="840" w:type="dxa"/>
          </w:tcPr>
          <w:p>
            <w:pPr>
              <w:pStyle w:val="4"/>
            </w:pPr>
            <w:r>
              <w:t>物业管理</w:t>
            </w:r>
          </w:p>
        </w:tc>
        <w:tc>
          <w:tcPr>
            <w:tcW w:w="933" w:type="dxa"/>
          </w:tcPr>
          <w:p>
            <w:pPr>
              <w:pStyle w:val="4"/>
            </w:pPr>
            <w:r>
              <w:t>详见附表一</w:t>
            </w:r>
          </w:p>
        </w:tc>
      </w:tr>
    </w:tbl>
    <w:p>
      <w:pPr>
        <w:pStyle w:val="4"/>
      </w:pPr>
      <w:r>
        <w:rPr>
          <w:b/>
        </w:rPr>
        <w:t>附表一：惠城区委党校新校区物业管理（校园管理保障）项目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tc>
        <w:tc>
          <w:tcPr>
            <w:tcW w:w="415" w:type="dxa"/>
          </w:tcPr>
          <w:p>
            <w:pPr>
              <w:pStyle w:val="4"/>
            </w:pPr>
            <w:r>
              <w:t>1</w:t>
            </w:r>
          </w:p>
        </w:tc>
        <w:tc>
          <w:tcPr>
            <w:tcW w:w="5814" w:type="dxa"/>
          </w:tcPr>
          <w:p>
            <w:pPr>
              <w:pStyle w:val="4"/>
              <w:jc w:val="both"/>
            </w:pPr>
            <w:r>
              <w:rPr>
                <w:b/>
                <w:sz w:val="21"/>
              </w:rPr>
              <w:t>技术标准与要求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3"/>
              <w:gridCol w:w="403"/>
              <w:gridCol w:w="592"/>
              <w:gridCol w:w="401"/>
              <w:gridCol w:w="548"/>
              <w:gridCol w:w="1220"/>
              <w:gridCol w:w="1220"/>
              <w:gridCol w:w="402"/>
              <w:gridCol w:w="40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序号</w:t>
                  </w:r>
                </w:p>
              </w:tc>
              <w:tc>
                <w:tcPr>
                  <w:tcW w:w="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品目名称</w:t>
                  </w:r>
                </w:p>
              </w:tc>
              <w:tc>
                <w:tcPr>
                  <w:tcW w:w="7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标的名称</w:t>
                  </w:r>
                </w:p>
              </w:tc>
              <w:tc>
                <w:tcPr>
                  <w:tcW w:w="4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单位</w:t>
                  </w:r>
                </w:p>
              </w:tc>
              <w:tc>
                <w:tcPr>
                  <w:tcW w:w="5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数量</w:t>
                  </w:r>
                </w:p>
              </w:tc>
              <w:tc>
                <w:tcPr>
                  <w:tcW w:w="8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分项预算单价（元）</w:t>
                  </w:r>
                </w:p>
              </w:tc>
              <w:tc>
                <w:tcPr>
                  <w:tcW w:w="84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分项预算总价（元）</w:t>
                  </w:r>
                </w:p>
              </w:tc>
              <w:tc>
                <w:tcPr>
                  <w:tcW w:w="5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9"/>
                    </w:rPr>
                    <w:t>所属行业</w:t>
                  </w:r>
                </w:p>
              </w:tc>
              <w:tc>
                <w:tcPr>
                  <w:tcW w:w="5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技术要求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19"/>
                    </w:rPr>
                    <w:t>1</w:t>
                  </w:r>
                </w:p>
              </w:tc>
              <w:tc>
                <w:tcPr>
                  <w:tcW w:w="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19"/>
                    </w:rPr>
                    <w:t>物业管理服务</w:t>
                  </w:r>
                </w:p>
              </w:tc>
              <w:tc>
                <w:tcPr>
                  <w:tcW w:w="7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19"/>
                    </w:rPr>
                    <w:t>惠城区委党校新校区物业管理（校园管理保障）项目</w:t>
                  </w:r>
                </w:p>
              </w:tc>
              <w:tc>
                <w:tcPr>
                  <w:tcW w:w="4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sz w:val="19"/>
                    </w:rPr>
                    <w:t>项</w:t>
                  </w:r>
                </w:p>
              </w:tc>
              <w:tc>
                <w:tcPr>
                  <w:tcW w:w="57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sz w:val="19"/>
                    </w:rPr>
                    <w:t>1.00</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sz w:val="19"/>
                    </w:rPr>
                    <w:t>3,896,628.00</w:t>
                  </w:r>
                </w:p>
              </w:tc>
              <w:tc>
                <w:tcPr>
                  <w:tcW w:w="8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right"/>
                  </w:pPr>
                  <w:r>
                    <w:rPr>
                      <w:sz w:val="19"/>
                    </w:rPr>
                    <w:t>3,896,628.00</w:t>
                  </w:r>
                </w:p>
              </w:tc>
              <w:tc>
                <w:tcPr>
                  <w:tcW w:w="5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9"/>
                    </w:rPr>
                    <w:t>物业管理</w:t>
                  </w:r>
                </w:p>
              </w:tc>
              <w:tc>
                <w:tcPr>
                  <w:tcW w:w="56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pPr>
                  <w:r>
                    <w:rPr>
                      <w:sz w:val="19"/>
                    </w:rPr>
                    <w:t>详见附表一</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ind w:firstLine="482"/>
              <w:jc w:val="both"/>
            </w:pPr>
            <w:r>
              <w:rPr>
                <w:sz w:val="20"/>
              </w:rPr>
              <w:t>一、项目的基本情况</w:t>
            </w:r>
          </w:p>
          <w:p>
            <w:pPr>
              <w:pStyle w:val="4"/>
              <w:ind w:firstLine="482"/>
              <w:jc w:val="both"/>
            </w:pPr>
            <w:r>
              <w:rPr>
                <w:sz w:val="20"/>
              </w:rPr>
              <w:t>（一）物业概况</w:t>
            </w:r>
          </w:p>
          <w:p>
            <w:pPr>
              <w:pStyle w:val="4"/>
              <w:ind w:firstLine="482"/>
              <w:jc w:val="both"/>
            </w:pPr>
            <w:r>
              <w:t>主要服务惠城区委党校新校区，服务区域占地面积24823平方米，总建筑面积37043平方米，其中一期建筑面积21982平方米，主要建设教学用房（面积2198平方米）、阶梯课室（面积1143平方米）、教学管理用房（面积300平方米）、教学研究用房（面积804平方米）、学术研究用房（面积352平方米）、师生活动用房（面积300平方米）、公共服务用房（面积1500平方米）、宿舍用房（面积8000平方米）、食堂用房（面积1930平方米）、健身教学（面积760平方米）、架空层及连廊（面积4600平方米）及配套设施（面积95平方米）；二期建筑面积15061平方米，主要建设学术交流用房（报告厅）（面积1429平方米）、风雨操场（面积1520平方米）、图书馆用房（面积1212平方米）、宿舍用房（面积8000平方米）、架空层及连廊（面积800平方米）及地下停车场（面积2100平方米）。</w:t>
            </w:r>
          </w:p>
          <w:p>
            <w:pPr>
              <w:pStyle w:val="4"/>
              <w:ind w:firstLine="482"/>
              <w:jc w:val="both"/>
            </w:pPr>
            <w:r>
              <w:rPr>
                <w:sz w:val="20"/>
              </w:rPr>
              <w:t>（二）服务期限</w:t>
            </w:r>
          </w:p>
          <w:p>
            <w:pPr>
              <w:pStyle w:val="4"/>
              <w:ind w:firstLine="482"/>
              <w:jc w:val="both"/>
            </w:pPr>
            <w:r>
              <w:rPr>
                <w:sz w:val="20"/>
              </w:rPr>
              <w:t>服务期限：</w:t>
            </w:r>
            <w:r>
              <w:t>合同签订之日起，服务期限3年(通过一年一续签方式签订合同，1,298,876.00元/年）。</w:t>
            </w:r>
          </w:p>
          <w:p>
            <w:pPr>
              <w:pStyle w:val="4"/>
              <w:ind w:firstLine="482"/>
              <w:jc w:val="both"/>
            </w:pPr>
            <w:r>
              <w:rPr>
                <w:sz w:val="20"/>
              </w:rPr>
              <w:t>（重要提示：请投标人充分考虑服务期内物价水平及人员薪金的调整因素，服务期内采购人按中标金额支付服务费不作调整。）</w:t>
            </w:r>
          </w:p>
          <w:p>
            <w:pPr>
              <w:pStyle w:val="4"/>
              <w:ind w:firstLine="482"/>
              <w:jc w:val="both"/>
            </w:pPr>
            <w:r>
              <w:rPr>
                <w:sz w:val="20"/>
              </w:rPr>
              <w:t>（三）最高限价</w:t>
            </w:r>
          </w:p>
          <w:p>
            <w:pPr>
              <w:pStyle w:val="4"/>
              <w:ind w:firstLine="482"/>
              <w:jc w:val="both"/>
            </w:pPr>
            <w:r>
              <w:t>最高限价：人民币3,896,628.00元，服务期限3年。</w:t>
            </w:r>
          </w:p>
          <w:p>
            <w:pPr>
              <w:pStyle w:val="4"/>
              <w:ind w:firstLine="482"/>
              <w:jc w:val="both"/>
            </w:pPr>
            <w:r>
              <w:rPr>
                <w:sz w:val="20"/>
              </w:rPr>
              <w:t>（四）委托管理事项</w:t>
            </w:r>
          </w:p>
          <w:p>
            <w:pPr>
              <w:pStyle w:val="4"/>
              <w:ind w:firstLine="482"/>
              <w:jc w:val="both"/>
            </w:pPr>
            <w:r>
              <w:rPr>
                <w:sz w:val="20"/>
              </w:rPr>
              <w:t>本项目确定一家中标人，为</w:t>
            </w:r>
            <w:r>
              <w:t>惠城区委党校新校区</w:t>
            </w:r>
            <w:r>
              <w:rPr>
                <w:sz w:val="20"/>
              </w:rPr>
              <w:t>提供</w:t>
            </w:r>
            <w:r>
              <w:t>校园设施设备维护、园林绿化、电梯维护、消防系统维护、日常保洁项目、秩序维护所需的安保服务等</w:t>
            </w:r>
            <w:r>
              <w:rPr>
                <w:sz w:val="20"/>
              </w:rPr>
              <w:t>（电梯、消防、电房等中标人另请专业维保公司，日常管理由物业公司负责）、防洪防涝防风等服务。</w:t>
            </w:r>
          </w:p>
          <w:p>
            <w:pPr>
              <w:pStyle w:val="4"/>
              <w:ind w:firstLine="482"/>
              <w:jc w:val="both"/>
            </w:pPr>
            <w:r>
              <w:rPr>
                <w:sz w:val="20"/>
              </w:rPr>
              <w:t>（五）管理模式</w:t>
            </w:r>
          </w:p>
          <w:p>
            <w:pPr>
              <w:pStyle w:val="4"/>
              <w:ind w:firstLine="482"/>
              <w:jc w:val="both"/>
            </w:pPr>
            <w:r>
              <w:rPr>
                <w:sz w:val="20"/>
              </w:rPr>
              <w:t>采购人通过以下方式对中标人的服务工作进行监督：对中标人提供的各项服务工作进行抽查和评估；根据本需求监督考核要求对中标人进行考核；对物业管理服务中出现的重大事项进行审议。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3</w:t>
            </w:r>
          </w:p>
        </w:tc>
        <w:tc>
          <w:tcPr>
            <w:tcW w:w="5814" w:type="dxa"/>
          </w:tcPr>
          <w:p>
            <w:pPr>
              <w:pStyle w:val="4"/>
              <w:ind w:firstLine="482"/>
              <w:jc w:val="both"/>
            </w:pPr>
            <w:r>
              <w:rPr>
                <w:sz w:val="20"/>
              </w:rPr>
              <w:t>二、总体要求</w:t>
            </w:r>
          </w:p>
          <w:p>
            <w:pPr>
              <w:pStyle w:val="4"/>
              <w:ind w:firstLine="482"/>
              <w:jc w:val="both"/>
            </w:pPr>
            <w:r>
              <w:rPr>
                <w:sz w:val="20"/>
              </w:rPr>
              <w:t>1.★中标人应按照《中华人民共和国劳动法》的相关规定发放工资，服务人员工资不得低于惠州市企业职工最低工资标准（工资不含按国家规定供应商必须支付的社会保险及其他应付费用）；并请投标人充分考虑服务期内人员薪金的调整因素，如因用工引起的劳动纠纷问题由中标人负责解决并承担相应法律责任。（投标人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4</w:t>
            </w:r>
          </w:p>
        </w:tc>
        <w:tc>
          <w:tcPr>
            <w:tcW w:w="5814" w:type="dxa"/>
          </w:tcPr>
          <w:p>
            <w:pPr>
              <w:pStyle w:val="4"/>
              <w:ind w:firstLine="482"/>
              <w:jc w:val="both"/>
            </w:pPr>
            <w:r>
              <w:rPr>
                <w:sz w:val="20"/>
              </w:rPr>
              <w:t>2.中标人应按照《中华人民共和国社会保险法》和《住房公积金管理条例》的相关规定，支付国家规定必须购买的社会保险费用和缴存住房公积金。</w:t>
            </w:r>
          </w:p>
          <w:p>
            <w:pPr>
              <w:pStyle w:val="4"/>
              <w:ind w:firstLine="482"/>
              <w:jc w:val="both"/>
            </w:pPr>
            <w:r>
              <w:rPr>
                <w:sz w:val="20"/>
              </w:rPr>
              <w:t>3.该项目是党员干部培训地点，中标人需具有丰富政务接待、政府会议经验。</w:t>
            </w:r>
          </w:p>
          <w:p>
            <w:pPr>
              <w:pStyle w:val="4"/>
              <w:ind w:firstLine="482"/>
              <w:jc w:val="both"/>
            </w:pPr>
            <w:r>
              <w:rPr>
                <w:sz w:val="20"/>
              </w:rPr>
              <w:t>4.采购人对中标人组建的物业管理机构进行业务归口管理。</w:t>
            </w:r>
          </w:p>
          <w:p>
            <w:pPr>
              <w:pStyle w:val="4"/>
              <w:ind w:firstLine="482"/>
              <w:jc w:val="both"/>
            </w:pPr>
            <w:r>
              <w:rPr>
                <w:sz w:val="20"/>
              </w:rPr>
              <w:t>5..中标人不得对本项目红线范围内的设施及布置作变更，中标人不得擅自改动采购人校内所有房屋、管线、设备等的位置和用途。</w:t>
            </w:r>
          </w:p>
          <w:p>
            <w:pPr>
              <w:pStyle w:val="4"/>
              <w:ind w:firstLine="482"/>
              <w:jc w:val="both"/>
            </w:pPr>
            <w:r>
              <w:rPr>
                <w:sz w:val="20"/>
              </w:rPr>
              <w:t>6.中标人不得将本物业的管理责任转让给第三方。中标人承担独立法人单位应该承担的全部责任，包括但不限于综合治理、刑事、民事、工伤、社保、员工劳保福利等一切责任。如中标人的工作人员在服务期间内发生违法、违规行为，所造成一切后果及损失，由中标人承担责任和负责赔偿。</w:t>
            </w:r>
          </w:p>
          <w:p>
            <w:pPr>
              <w:pStyle w:val="4"/>
              <w:ind w:firstLine="482"/>
              <w:jc w:val="both"/>
            </w:pPr>
            <w:r>
              <w:rPr>
                <w:sz w:val="20"/>
              </w:rPr>
              <w:t>7.中标人必须采购符合国家环保要求、经过有关部门检测的合格清洁产品进行使用，并建立健全相关台账、记录，采购人有权随时对上述情况进行检查，如有违反，中标人必须赔偿由此给采购人造成的所有损失。</w:t>
            </w:r>
          </w:p>
          <w:p>
            <w:pPr>
              <w:pStyle w:val="4"/>
              <w:ind w:firstLine="482"/>
              <w:jc w:val="both"/>
            </w:pPr>
            <w:r>
              <w:rPr>
                <w:sz w:val="20"/>
              </w:rPr>
              <w:t>8.投标人投标报价已包含：管理服务人员的总费用、易耗品、工作服装、劳动用品，以及清洁工具、维修工具、绿化肥料费、防虫害药品费、日常的垃圾清运费用、综合管理费用、利润、税金等管理开支；还包括园景绿化养护、对现有绿化养死补种的材料及人工费、节假日或重要活动时负责提供的环境布置等，并达到采购人对物品的质量要求。</w:t>
            </w:r>
          </w:p>
          <w:p>
            <w:pPr>
              <w:pStyle w:val="4"/>
              <w:ind w:firstLine="482"/>
              <w:jc w:val="both"/>
            </w:pPr>
            <w:r>
              <w:rPr>
                <w:sz w:val="20"/>
              </w:rPr>
              <w:t>9.中标人要遵守国家法律法规，遵守社会公德，遵守职业操守，遵守采购人的各项规章制度，服务要体现“优质、高效、安全、舒适、节约”的原则；对服务质量差，不配合工作的服务人员，采购人有权采取相应的处罚措施，或责令中标人另行派遣人员；如有违反或损害采购人利益的，采购人有权拒绝中标人违规的工作人员继续工作，问题严重的，将按合同违约条款，终止合同，并报监管部门处理，由此引起的一切后果，由中标人承担。</w:t>
            </w:r>
          </w:p>
          <w:p>
            <w:pPr>
              <w:pStyle w:val="4"/>
              <w:ind w:firstLine="482"/>
              <w:jc w:val="both"/>
            </w:pPr>
            <w:r>
              <w:rPr>
                <w:sz w:val="20"/>
              </w:rPr>
              <w:t>10.中标人的派驻服务人员应遵守各项安全操作规章制度，若发生人身伤害等工伤事故，由中标人负责，与采购人无关；若造成公私财物损失，由中标人等价赔偿并负连带责任。</w:t>
            </w:r>
          </w:p>
          <w:p>
            <w:pPr>
              <w:pStyle w:val="4"/>
              <w:ind w:firstLine="482"/>
              <w:jc w:val="both"/>
            </w:pPr>
            <w:r>
              <w:rPr>
                <w:sz w:val="20"/>
              </w:rPr>
              <w:t>11.中标人应当对涉及采购人的信息严格保密，并签订相关保密协议，未经采购人许可，不得将信息泄露给第三方。否则，采购人保留追究中标人法律责任的权利。</w:t>
            </w:r>
          </w:p>
          <w:p>
            <w:pPr>
              <w:pStyle w:val="4"/>
              <w:ind w:firstLine="482"/>
              <w:jc w:val="both"/>
            </w:pPr>
            <w:r>
              <w:rPr>
                <w:sz w:val="20"/>
              </w:rPr>
              <w:t>12.采购人对中标人的物业管理方案、应急预案、规章制度、组织机构、部门主管以上人员，在实施前要报告采购人，经采购人审核同意后才可实施。采购人对一些重要岗位的设置、人员录用与管理以及一些重要的管理决策有直接参与权、审批权和否决权；在同等条件下，中标人优先酌情考虑留用采购人认可的前物业管理公司管理人员或员工。</w:t>
            </w:r>
          </w:p>
          <w:p>
            <w:pPr>
              <w:pStyle w:val="4"/>
              <w:ind w:firstLine="482"/>
              <w:jc w:val="both"/>
            </w:pPr>
            <w:r>
              <w:rPr>
                <w:sz w:val="20"/>
              </w:rPr>
              <w:t>13.采购人与中标人派驻的服务人员不发生任何劳动和雇佣关系，派驻服务人员由中标人自行管理，并按法律法规和地方政府的规定支付服务人员的工资、福利、保险、奖金、加班费等一切费用。如因用工引起的劳动纠纷问题由中标人负责解决。</w:t>
            </w:r>
          </w:p>
          <w:p>
            <w:pPr>
              <w:pStyle w:val="4"/>
              <w:ind w:firstLine="482"/>
              <w:jc w:val="both"/>
            </w:pPr>
            <w:r>
              <w:rPr>
                <w:sz w:val="20"/>
              </w:rPr>
              <w:t>14.中标人在合同期满后，应将物业管理有关资料整理，无条件移交采购人，采购人可采取延后支付最后一个月服务费的方式，直到中标人将全部物业管理资料移交给采购人。</w:t>
            </w:r>
          </w:p>
          <w:p>
            <w:pPr>
              <w:pStyle w:val="4"/>
              <w:ind w:firstLine="482"/>
              <w:jc w:val="both"/>
            </w:pPr>
            <w:r>
              <w:rPr>
                <w:sz w:val="20"/>
              </w:rPr>
              <w:t>15.合同的变更约定：如涉及合同的变更必须由双方协商一致并以书面形式确定，但有下列情形之一的，一方可以向另一方提出变更合同权利与义务的请求，另一方应当在十五个工作日内予以答复，否则视为同意。（1）采购人需要中标人提供合同约定以外的服务；（2）因实际履行过程中发现需要对合同内容进行变更时；（3）因其他不可预见的原因在合同期内遇有特殊情况，合同主体可能随时变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w:t>
            </w:r>
          </w:p>
        </w:tc>
        <w:tc>
          <w:tcPr>
            <w:tcW w:w="415" w:type="dxa"/>
          </w:tcPr>
          <w:p>
            <w:pPr>
              <w:pStyle w:val="4"/>
            </w:pPr>
            <w:r>
              <w:t>5</w:t>
            </w:r>
          </w:p>
        </w:tc>
        <w:tc>
          <w:tcPr>
            <w:tcW w:w="5814" w:type="dxa"/>
          </w:tcPr>
          <w:p>
            <w:pPr>
              <w:pStyle w:val="4"/>
              <w:ind w:firstLine="482"/>
              <w:jc w:val="both"/>
            </w:pPr>
            <w:r>
              <w:rPr>
                <w:sz w:val="20"/>
              </w:rPr>
              <w:t>16.★中标人服务人员在本项目管理范围内发生违法、违规行为的，所造成一切后果及损失，由中标人承担责任和负责赔偿。（投标人提供承诺函，格式自拟）。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tc>
        <w:tc>
          <w:tcPr>
            <w:tcW w:w="415" w:type="dxa"/>
          </w:tcPr>
          <w:p>
            <w:pPr>
              <w:pStyle w:val="4"/>
            </w:pPr>
            <w:r>
              <w:t>6</w:t>
            </w:r>
          </w:p>
        </w:tc>
        <w:tc>
          <w:tcPr>
            <w:tcW w:w="5814" w:type="dxa"/>
          </w:tcPr>
          <w:p>
            <w:pPr>
              <w:pStyle w:val="4"/>
              <w:ind w:firstLine="482"/>
              <w:jc w:val="both"/>
            </w:pPr>
            <w:r>
              <w:rPr>
                <w:sz w:val="20"/>
              </w:rPr>
              <w:t>17.投标人需根据对本项目的理解，提供工作重难点分析及应对方案，包括项目重点难点分析、列举项目工作中可能存在的风险、针对重点难点及可能存在的风险提出的应对措施等。</w:t>
            </w:r>
          </w:p>
          <w:p>
            <w:pPr>
              <w:pStyle w:val="4"/>
              <w:ind w:firstLine="482"/>
              <w:jc w:val="both"/>
            </w:pPr>
            <w:r>
              <w:rPr>
                <w:sz w:val="20"/>
              </w:rPr>
              <w:t>三、服务范围及工作标准</w:t>
            </w:r>
          </w:p>
          <w:p>
            <w:pPr>
              <w:pStyle w:val="4"/>
              <w:ind w:firstLine="482"/>
              <w:jc w:val="both"/>
            </w:pPr>
            <w:r>
              <w:rPr>
                <w:sz w:val="20"/>
              </w:rPr>
              <w:t>（一）秩序维护：主要加强对门卫值班和校园内的秩序维护。</w:t>
            </w:r>
          </w:p>
          <w:p>
            <w:pPr>
              <w:pStyle w:val="4"/>
              <w:ind w:firstLine="482"/>
              <w:jc w:val="both"/>
            </w:pPr>
            <w:r>
              <w:rPr>
                <w:sz w:val="20"/>
              </w:rPr>
              <w:t>1.服务内容：</w:t>
            </w:r>
          </w:p>
          <w:p>
            <w:pPr>
              <w:pStyle w:val="4"/>
              <w:ind w:firstLine="482"/>
              <w:jc w:val="both"/>
            </w:pPr>
            <w:r>
              <w:rPr>
                <w:sz w:val="20"/>
              </w:rPr>
              <w:t>（1）来访人员的管理。</w:t>
            </w:r>
          </w:p>
          <w:p>
            <w:pPr>
              <w:pStyle w:val="4"/>
              <w:ind w:firstLine="482"/>
              <w:jc w:val="both"/>
            </w:pPr>
            <w:r>
              <w:rPr>
                <w:sz w:val="20"/>
              </w:rPr>
              <w:t>（2）车辆出入的管理。</w:t>
            </w:r>
          </w:p>
          <w:p>
            <w:pPr>
              <w:pStyle w:val="4"/>
              <w:ind w:firstLine="482"/>
              <w:jc w:val="both"/>
            </w:pPr>
            <w:r>
              <w:rPr>
                <w:sz w:val="20"/>
              </w:rPr>
              <w:t>（3）进出物品的管理。</w:t>
            </w:r>
          </w:p>
          <w:p>
            <w:pPr>
              <w:pStyle w:val="4"/>
              <w:ind w:firstLine="482"/>
              <w:jc w:val="both"/>
            </w:pPr>
            <w:r>
              <w:rPr>
                <w:sz w:val="20"/>
              </w:rPr>
              <w:t>（5）治安隐患的预防。</w:t>
            </w:r>
          </w:p>
          <w:p>
            <w:pPr>
              <w:pStyle w:val="4"/>
              <w:ind w:firstLine="482"/>
              <w:jc w:val="both"/>
            </w:pPr>
            <w:r>
              <w:rPr>
                <w:sz w:val="20"/>
              </w:rPr>
              <w:t>（6）突发事件的处理。</w:t>
            </w:r>
          </w:p>
          <w:p>
            <w:pPr>
              <w:pStyle w:val="4"/>
              <w:ind w:firstLine="482"/>
              <w:jc w:val="both"/>
            </w:pPr>
            <w:r>
              <w:rPr>
                <w:sz w:val="20"/>
              </w:rPr>
              <w:t>（7）消防管理。</w:t>
            </w:r>
          </w:p>
          <w:p>
            <w:pPr>
              <w:pStyle w:val="4"/>
              <w:ind w:firstLine="482"/>
              <w:jc w:val="both"/>
            </w:pPr>
            <w:r>
              <w:rPr>
                <w:sz w:val="20"/>
              </w:rPr>
              <w:t>（8）院内秩序维护。</w:t>
            </w:r>
          </w:p>
          <w:p>
            <w:pPr>
              <w:pStyle w:val="4"/>
              <w:ind w:firstLine="482"/>
              <w:jc w:val="both"/>
            </w:pPr>
            <w:r>
              <w:rPr>
                <w:sz w:val="20"/>
              </w:rPr>
              <w:t>（9）停车场管理。</w:t>
            </w:r>
          </w:p>
          <w:p>
            <w:pPr>
              <w:pStyle w:val="4"/>
              <w:ind w:firstLine="482"/>
              <w:jc w:val="both"/>
            </w:pPr>
            <w:r>
              <w:rPr>
                <w:sz w:val="20"/>
              </w:rPr>
              <w:t>（10）队伍建设。</w:t>
            </w:r>
          </w:p>
          <w:p>
            <w:pPr>
              <w:pStyle w:val="4"/>
              <w:ind w:firstLine="482"/>
              <w:jc w:val="both"/>
            </w:pPr>
            <w:r>
              <w:rPr>
                <w:sz w:val="20"/>
              </w:rPr>
              <w:t>（11）其他临时性任务。</w:t>
            </w:r>
          </w:p>
          <w:p>
            <w:pPr>
              <w:pStyle w:val="4"/>
              <w:ind w:firstLine="482"/>
              <w:jc w:val="both"/>
            </w:pPr>
            <w:r>
              <w:rPr>
                <w:sz w:val="20"/>
              </w:rPr>
              <w:t>2.工作标准：</w:t>
            </w:r>
          </w:p>
          <w:p>
            <w:pPr>
              <w:pStyle w:val="4"/>
              <w:ind w:firstLine="482"/>
              <w:jc w:val="both"/>
            </w:pPr>
            <w:r>
              <w:rPr>
                <w:sz w:val="20"/>
              </w:rPr>
              <w:t>（1）加强安保人员管理,做到定人、定位、定职责，确保各岗位任务明确、职责清晰。</w:t>
            </w:r>
          </w:p>
          <w:p>
            <w:pPr>
              <w:pStyle w:val="4"/>
              <w:ind w:firstLine="482"/>
              <w:jc w:val="both"/>
            </w:pPr>
            <w:r>
              <w:rPr>
                <w:sz w:val="20"/>
              </w:rPr>
              <w:t>（2）落实值班登记、交接制度。</w:t>
            </w:r>
          </w:p>
          <w:p>
            <w:pPr>
              <w:pStyle w:val="4"/>
              <w:ind w:firstLine="482"/>
              <w:jc w:val="both"/>
            </w:pPr>
            <w:r>
              <w:rPr>
                <w:sz w:val="20"/>
              </w:rPr>
              <w:t>（3）开展专业培训和素质训练，提高安保能力。</w:t>
            </w:r>
          </w:p>
          <w:p>
            <w:pPr>
              <w:pStyle w:val="4"/>
              <w:ind w:firstLine="482"/>
              <w:jc w:val="both"/>
            </w:pPr>
            <w:r>
              <w:rPr>
                <w:sz w:val="20"/>
              </w:rPr>
              <w:t>（4）加强校园各出入口的管理。</w:t>
            </w:r>
          </w:p>
          <w:p>
            <w:pPr>
              <w:pStyle w:val="4"/>
              <w:ind w:firstLine="482"/>
              <w:jc w:val="both"/>
            </w:pPr>
            <w:r>
              <w:rPr>
                <w:sz w:val="20"/>
              </w:rPr>
              <w:t>（5）建立校园主出入口24小时门卫值班制度。</w:t>
            </w:r>
          </w:p>
          <w:p>
            <w:pPr>
              <w:pStyle w:val="4"/>
              <w:ind w:firstLine="482"/>
              <w:jc w:val="both"/>
            </w:pPr>
            <w:r>
              <w:rPr>
                <w:sz w:val="20"/>
              </w:rPr>
              <w:t>（6）按要求加强出入人员、车辆、违禁物品的管理。</w:t>
            </w:r>
          </w:p>
          <w:p>
            <w:pPr>
              <w:pStyle w:val="4"/>
              <w:ind w:firstLine="482"/>
              <w:jc w:val="both"/>
            </w:pPr>
            <w:r>
              <w:rPr>
                <w:sz w:val="20"/>
              </w:rPr>
              <w:t>（8）确保校内安全稳定、秩序井然，无责任事故、无安全隐患、无刑事案件。</w:t>
            </w:r>
          </w:p>
          <w:p>
            <w:pPr>
              <w:pStyle w:val="4"/>
              <w:ind w:firstLine="482"/>
              <w:jc w:val="both"/>
            </w:pPr>
            <w:r>
              <w:rPr>
                <w:sz w:val="20"/>
              </w:rPr>
              <w:t>（9）建立监控室、消防控制室24小时值守制度。</w:t>
            </w:r>
          </w:p>
          <w:p>
            <w:pPr>
              <w:pStyle w:val="4"/>
              <w:ind w:firstLine="482"/>
              <w:jc w:val="both"/>
            </w:pPr>
            <w:r>
              <w:rPr>
                <w:sz w:val="20"/>
              </w:rPr>
              <w:t>（10）建立“五查”巡视制度，实行24小时交叉网络式巡逻（五查内容：查岗位人员、查岗位纪律、查安全隐患、查消防隐患、查可疑人员）。</w:t>
            </w:r>
          </w:p>
          <w:p>
            <w:pPr>
              <w:pStyle w:val="4"/>
              <w:ind w:firstLine="482"/>
              <w:jc w:val="both"/>
            </w:pPr>
            <w:r>
              <w:rPr>
                <w:sz w:val="20"/>
              </w:rPr>
              <w:t>（11）建立治安联防制度，实行警民齐抓共管，防火、防盗、防破坏。</w:t>
            </w:r>
          </w:p>
          <w:p>
            <w:pPr>
              <w:pStyle w:val="4"/>
              <w:ind w:firstLine="482"/>
              <w:jc w:val="both"/>
            </w:pPr>
            <w:r>
              <w:rPr>
                <w:sz w:val="20"/>
              </w:rPr>
              <w:t>（12）按要求协助维保公司抓好消防管理，经常开展消防常识教育和宣传工作，并建立消防档案。</w:t>
            </w:r>
          </w:p>
          <w:p>
            <w:pPr>
              <w:pStyle w:val="4"/>
              <w:ind w:firstLine="482"/>
              <w:jc w:val="both"/>
            </w:pPr>
            <w:r>
              <w:rPr>
                <w:sz w:val="20"/>
              </w:rPr>
              <w:t>（13）及时有效处置各类突发事件,配合相关部门做好善后工作。</w:t>
            </w:r>
          </w:p>
          <w:p>
            <w:pPr>
              <w:pStyle w:val="4"/>
              <w:ind w:firstLine="482"/>
              <w:jc w:val="both"/>
            </w:pPr>
            <w:r>
              <w:rPr>
                <w:sz w:val="20"/>
              </w:rPr>
              <w:t>（14）加强停车场管理、车辆停放有序。</w:t>
            </w:r>
          </w:p>
          <w:p>
            <w:pPr>
              <w:pStyle w:val="4"/>
              <w:ind w:firstLine="482"/>
              <w:jc w:val="both"/>
            </w:pPr>
            <w:r>
              <w:rPr>
                <w:sz w:val="20"/>
              </w:rPr>
              <w:t>（15）秩序维护所需设备，包括但不限于对讲机、手电筒、雨靴、警棍等，由中标单位负责。</w:t>
            </w:r>
          </w:p>
          <w:p>
            <w:pPr>
              <w:pStyle w:val="4"/>
              <w:ind w:firstLine="482"/>
              <w:jc w:val="both"/>
            </w:pPr>
            <w:r>
              <w:rPr>
                <w:sz w:val="20"/>
              </w:rPr>
              <w:t>（二）保洁服务</w:t>
            </w:r>
          </w:p>
          <w:p>
            <w:pPr>
              <w:pStyle w:val="4"/>
              <w:ind w:firstLine="482"/>
              <w:jc w:val="both"/>
            </w:pPr>
            <w:r>
              <w:rPr>
                <w:sz w:val="20"/>
              </w:rPr>
              <w:t>1、服务内容：党校所有建筑物、道路（通道）、内部空间和外立面，并对党校周边实行三包。</w:t>
            </w:r>
          </w:p>
          <w:p>
            <w:pPr>
              <w:pStyle w:val="4"/>
              <w:ind w:firstLine="482"/>
              <w:jc w:val="both"/>
            </w:pPr>
            <w:r>
              <w:rPr>
                <w:sz w:val="20"/>
              </w:rPr>
              <w:t>（1）建筑物的保洁。</w:t>
            </w:r>
          </w:p>
          <w:p>
            <w:pPr>
              <w:pStyle w:val="4"/>
              <w:ind w:firstLine="482"/>
              <w:jc w:val="both"/>
            </w:pPr>
            <w:r>
              <w:rPr>
                <w:sz w:val="20"/>
              </w:rPr>
              <w:t>（2）道路的日常保洁。</w:t>
            </w:r>
          </w:p>
          <w:p>
            <w:pPr>
              <w:pStyle w:val="4"/>
              <w:ind w:firstLine="482"/>
              <w:jc w:val="both"/>
            </w:pPr>
            <w:r>
              <w:rPr>
                <w:sz w:val="20"/>
              </w:rPr>
              <w:t>（3）办公室、阶梯教室、宿舍、会议室、图书室、讨论室、实训室等配套功能室的保洁。</w:t>
            </w:r>
          </w:p>
          <w:p>
            <w:pPr>
              <w:pStyle w:val="4"/>
              <w:ind w:firstLine="482"/>
              <w:jc w:val="both"/>
            </w:pPr>
            <w:r>
              <w:rPr>
                <w:sz w:val="20"/>
              </w:rPr>
              <w:t>（4）停车场、绿化带、围墙周边（含外侧）、楼梯通道等日常保洁，公共设施的清洁（含器材、灯具、座椅、指示牌等配套设施）。</w:t>
            </w:r>
          </w:p>
          <w:p>
            <w:pPr>
              <w:pStyle w:val="4"/>
              <w:ind w:firstLine="482"/>
              <w:jc w:val="both"/>
            </w:pPr>
            <w:r>
              <w:rPr>
                <w:sz w:val="20"/>
              </w:rPr>
              <w:t>（6）除校方提供的现有大型保洁工具外，其他保洁用具、用品，如垃圾袋、洁厕精、漂渍液、清洁乳、防蚊、“防四害”物质、所有卫生间擦手纸、大卷纸、洗手液等由中标单位核算计入总合同费用。</w:t>
            </w:r>
          </w:p>
          <w:p>
            <w:pPr>
              <w:pStyle w:val="4"/>
              <w:ind w:firstLine="482"/>
              <w:jc w:val="both"/>
            </w:pPr>
            <w:r>
              <w:rPr>
                <w:sz w:val="20"/>
              </w:rPr>
              <w:t>2、服务标准</w:t>
            </w:r>
          </w:p>
          <w:p>
            <w:pPr>
              <w:pStyle w:val="4"/>
              <w:ind w:firstLine="482"/>
              <w:jc w:val="both"/>
            </w:pPr>
            <w:r>
              <w:rPr>
                <w:sz w:val="20"/>
              </w:rPr>
              <w:t>公共区域保洁质量与标准</w:t>
            </w:r>
          </w:p>
          <w:p>
            <w:pPr>
              <w:pStyle w:val="4"/>
              <w:ind w:firstLine="482"/>
              <w:jc w:val="both"/>
            </w:pPr>
            <w:r>
              <w:rPr>
                <w:sz w:val="20"/>
              </w:rPr>
              <w:t>（1）地面干净，做到无垃圾、污物、痰液等，非雨天保持干爽。</w:t>
            </w:r>
          </w:p>
          <w:p>
            <w:pPr>
              <w:pStyle w:val="4"/>
              <w:ind w:firstLine="482"/>
              <w:jc w:val="both"/>
            </w:pPr>
            <w:r>
              <w:rPr>
                <w:sz w:val="20"/>
              </w:rPr>
              <w:t>（2）每天及时清倒垃圾箱内垃圾，无异味，消毒规范。</w:t>
            </w:r>
          </w:p>
          <w:p>
            <w:pPr>
              <w:pStyle w:val="4"/>
              <w:ind w:firstLine="482"/>
              <w:jc w:val="both"/>
            </w:pPr>
            <w:r>
              <w:rPr>
                <w:sz w:val="20"/>
              </w:rPr>
              <w:t>（3）出水渠保持畅通。</w:t>
            </w:r>
          </w:p>
          <w:p>
            <w:pPr>
              <w:pStyle w:val="4"/>
              <w:ind w:firstLine="482"/>
              <w:jc w:val="both"/>
            </w:pPr>
            <w:r>
              <w:rPr>
                <w:sz w:val="20"/>
              </w:rPr>
              <w:t>（4）地面及附设物无明显青苔、杂草。</w:t>
            </w:r>
          </w:p>
          <w:p>
            <w:pPr>
              <w:pStyle w:val="4"/>
              <w:ind w:firstLine="482"/>
              <w:jc w:val="both"/>
            </w:pPr>
            <w:r>
              <w:rPr>
                <w:sz w:val="20"/>
              </w:rPr>
              <w:t>（5）各类标识、墙壁、路灯干净无灰尘覆盖。</w:t>
            </w:r>
          </w:p>
          <w:p>
            <w:pPr>
              <w:pStyle w:val="4"/>
              <w:ind w:firstLine="482"/>
              <w:jc w:val="both"/>
            </w:pPr>
            <w:r>
              <w:rPr>
                <w:sz w:val="20"/>
              </w:rPr>
              <w:t>（6）清扫、清洗地面及公共附设物时不过分扬尘、无过分噪声。</w:t>
            </w:r>
          </w:p>
          <w:p>
            <w:pPr>
              <w:pStyle w:val="4"/>
              <w:ind w:firstLine="482"/>
              <w:jc w:val="both"/>
            </w:pPr>
            <w:r>
              <w:rPr>
                <w:sz w:val="20"/>
              </w:rPr>
              <w:t>（7）楼宇立面、公共楼梯、道路，确保整洁、无杂物。</w:t>
            </w:r>
          </w:p>
          <w:p>
            <w:pPr>
              <w:pStyle w:val="4"/>
              <w:ind w:firstLine="482"/>
              <w:jc w:val="both"/>
            </w:pPr>
            <w:r>
              <w:rPr>
                <w:sz w:val="20"/>
              </w:rPr>
              <w:t>建筑物内部保洁质量与标准</w:t>
            </w:r>
          </w:p>
          <w:p>
            <w:pPr>
              <w:pStyle w:val="4"/>
              <w:ind w:firstLine="482"/>
              <w:jc w:val="both"/>
            </w:pPr>
            <w:r>
              <w:rPr>
                <w:sz w:val="20"/>
              </w:rPr>
              <w:t>（1）地面干净，无垃圾、污垢、痰液、青苔等。</w:t>
            </w:r>
          </w:p>
          <w:p>
            <w:pPr>
              <w:pStyle w:val="4"/>
              <w:ind w:firstLine="482"/>
              <w:jc w:val="both"/>
            </w:pPr>
            <w:r>
              <w:rPr>
                <w:sz w:val="20"/>
              </w:rPr>
              <w:t>（2）墙壁3米以下手摸无明显灰尘、污迹、无青苔。</w:t>
            </w:r>
          </w:p>
          <w:p>
            <w:pPr>
              <w:pStyle w:val="4"/>
              <w:ind w:firstLine="482"/>
              <w:jc w:val="both"/>
            </w:pPr>
            <w:r>
              <w:rPr>
                <w:sz w:val="20"/>
              </w:rPr>
              <w:t>（3）大厅及走廊干净，无垃圾、污垢、痰液、青苔、杂物。</w:t>
            </w:r>
          </w:p>
          <w:p>
            <w:pPr>
              <w:pStyle w:val="4"/>
              <w:ind w:firstLine="482"/>
              <w:jc w:val="both"/>
            </w:pPr>
            <w:r>
              <w:rPr>
                <w:sz w:val="20"/>
              </w:rPr>
              <w:t>（4）楼梯干净、无垃圾、污垢、痰液等。</w:t>
            </w:r>
          </w:p>
          <w:p>
            <w:pPr>
              <w:pStyle w:val="4"/>
              <w:ind w:firstLine="482"/>
              <w:jc w:val="both"/>
            </w:pPr>
            <w:r>
              <w:rPr>
                <w:sz w:val="20"/>
              </w:rPr>
              <w:t>（5）栏杆干净、光亮，无水迹，手摸无明显灰尘。</w:t>
            </w:r>
          </w:p>
          <w:p>
            <w:pPr>
              <w:pStyle w:val="4"/>
              <w:ind w:firstLine="482"/>
              <w:jc w:val="both"/>
            </w:pPr>
            <w:r>
              <w:rPr>
                <w:sz w:val="20"/>
              </w:rPr>
              <w:t>（6）电梯干净、光亮，无污迹，手摸无尘迹。</w:t>
            </w:r>
          </w:p>
          <w:p>
            <w:pPr>
              <w:pStyle w:val="4"/>
              <w:ind w:firstLine="482"/>
              <w:jc w:val="both"/>
            </w:pPr>
            <w:r>
              <w:rPr>
                <w:sz w:val="20"/>
              </w:rPr>
              <w:t>（7）天花板、墙角无蜘蛛网、无尘迹。</w:t>
            </w:r>
          </w:p>
          <w:p>
            <w:pPr>
              <w:pStyle w:val="4"/>
              <w:ind w:firstLine="482"/>
              <w:jc w:val="both"/>
            </w:pPr>
            <w:r>
              <w:rPr>
                <w:sz w:val="20"/>
              </w:rPr>
              <w:t>（8）天台干净，无水迹（雨天除外），无垃圾、青苔，杂物。</w:t>
            </w:r>
          </w:p>
          <w:p>
            <w:pPr>
              <w:pStyle w:val="4"/>
              <w:ind w:firstLine="482"/>
              <w:jc w:val="both"/>
            </w:pPr>
            <w:r>
              <w:rPr>
                <w:sz w:val="20"/>
              </w:rPr>
              <w:t>（9）门窗干净、光亮，手摸无尘迹。</w:t>
            </w:r>
          </w:p>
          <w:p>
            <w:pPr>
              <w:pStyle w:val="4"/>
              <w:ind w:firstLine="482"/>
              <w:jc w:val="both"/>
            </w:pPr>
            <w:r>
              <w:rPr>
                <w:sz w:val="20"/>
              </w:rPr>
              <w:t>（10）台、椅、柜洁净无垃圾，手摸无尘迹，并按规范消毒。</w:t>
            </w:r>
          </w:p>
          <w:p>
            <w:pPr>
              <w:pStyle w:val="4"/>
              <w:ind w:firstLine="482"/>
              <w:jc w:val="both"/>
            </w:pPr>
            <w:r>
              <w:rPr>
                <w:sz w:val="20"/>
              </w:rPr>
              <w:t>（11）空调、风扇等附设物表面手摸无明显尘迹。</w:t>
            </w:r>
          </w:p>
          <w:p>
            <w:pPr>
              <w:pStyle w:val="4"/>
              <w:ind w:firstLine="482"/>
              <w:jc w:val="both"/>
            </w:pPr>
            <w:r>
              <w:rPr>
                <w:sz w:val="20"/>
              </w:rPr>
              <w:t>（12）垃圾箱每日及时清倒，表面干净无污渍，按规范消毒。</w:t>
            </w:r>
          </w:p>
          <w:p>
            <w:pPr>
              <w:pStyle w:val="4"/>
              <w:ind w:firstLine="482"/>
              <w:jc w:val="both"/>
            </w:pPr>
            <w:r>
              <w:rPr>
                <w:sz w:val="20"/>
              </w:rPr>
              <w:t>（13）洗手盆、污物池无污垢、不堵塞，按规范消毒。</w:t>
            </w:r>
          </w:p>
          <w:p>
            <w:pPr>
              <w:pStyle w:val="4"/>
              <w:ind w:firstLine="482"/>
              <w:jc w:val="both"/>
            </w:pPr>
            <w:r>
              <w:rPr>
                <w:sz w:val="20"/>
              </w:rPr>
              <w:t>（14）灯具眼望无尘迹。</w:t>
            </w:r>
          </w:p>
          <w:p>
            <w:pPr>
              <w:pStyle w:val="4"/>
              <w:ind w:firstLine="482"/>
              <w:jc w:val="both"/>
            </w:pPr>
            <w:r>
              <w:rPr>
                <w:sz w:val="20"/>
              </w:rPr>
              <w:t>（15）出水渠保持畅通，渠道、渠口无杂物。</w:t>
            </w:r>
          </w:p>
          <w:p>
            <w:pPr>
              <w:pStyle w:val="4"/>
              <w:ind w:firstLine="482"/>
              <w:jc w:val="both"/>
            </w:pPr>
            <w:r>
              <w:rPr>
                <w:sz w:val="20"/>
              </w:rPr>
              <w:t>（16）各类物体按规范进行消毒。</w:t>
            </w:r>
          </w:p>
          <w:p>
            <w:pPr>
              <w:pStyle w:val="4"/>
              <w:ind w:firstLine="482"/>
              <w:jc w:val="both"/>
            </w:pPr>
            <w:r>
              <w:rPr>
                <w:sz w:val="20"/>
              </w:rPr>
              <w:t>(三)园林绿化</w:t>
            </w:r>
          </w:p>
          <w:p>
            <w:pPr>
              <w:pStyle w:val="4"/>
              <w:ind w:firstLine="482"/>
              <w:jc w:val="both"/>
            </w:pPr>
            <w:r>
              <w:rPr>
                <w:sz w:val="20"/>
              </w:rPr>
              <w:t>1.服务内容：绿化养护</w:t>
            </w:r>
          </w:p>
          <w:p>
            <w:pPr>
              <w:pStyle w:val="4"/>
              <w:ind w:firstLine="482"/>
              <w:jc w:val="both"/>
            </w:pPr>
            <w:r>
              <w:rPr>
                <w:sz w:val="20"/>
              </w:rPr>
              <w:t>2.服务标准</w:t>
            </w:r>
          </w:p>
          <w:p>
            <w:pPr>
              <w:pStyle w:val="4"/>
              <w:ind w:firstLine="482"/>
              <w:jc w:val="both"/>
            </w:pPr>
            <w:r>
              <w:rPr>
                <w:sz w:val="20"/>
              </w:rPr>
              <w:t>（1）根据季节变化和绿化植物的生长特点，制定养护计划，对绿化植物和绿化设施进行分类养护和维护，保持绿地清洁。旱季增加浇水频次，雨季注意排涝。</w:t>
            </w:r>
          </w:p>
          <w:p>
            <w:pPr>
              <w:pStyle w:val="4"/>
              <w:ind w:firstLine="482"/>
              <w:jc w:val="both"/>
            </w:pPr>
            <w:r>
              <w:rPr>
                <w:sz w:val="20"/>
              </w:rPr>
              <w:t>（2）绿化养护从业人员应培训后上岗；在进行修剪、打药等操作时，应穿戴安全制服、安全帽、手套等，做好防护措施；工作现场必要时应设立安全标志牌。</w:t>
            </w:r>
          </w:p>
          <w:p>
            <w:pPr>
              <w:pStyle w:val="4"/>
              <w:ind w:firstLine="482"/>
              <w:jc w:val="both"/>
            </w:pPr>
            <w:r>
              <w:rPr>
                <w:sz w:val="20"/>
              </w:rPr>
              <w:t>（3）根据草地品种、生长情况、气候状况等因素，一般生长季节每月除杂草2次，非生长季节每两个月除杂草1次，要求连根系清除。</w:t>
            </w:r>
          </w:p>
          <w:p>
            <w:pPr>
              <w:pStyle w:val="4"/>
              <w:ind w:firstLine="482"/>
              <w:jc w:val="both"/>
            </w:pPr>
            <w:r>
              <w:rPr>
                <w:sz w:val="20"/>
              </w:rPr>
              <w:t>（4）每年松土施复合肥4次，结合雨天进行，以撒施为主。夏季生长旺盛季节施复合肥2次。在10-2月份应勤淋水多施肥，适当进行根外追肥，确保植物生产茂盛。</w:t>
            </w:r>
          </w:p>
          <w:p>
            <w:pPr>
              <w:pStyle w:val="4"/>
              <w:ind w:firstLine="482"/>
              <w:jc w:val="both"/>
            </w:pPr>
            <w:r>
              <w:rPr>
                <w:sz w:val="20"/>
              </w:rPr>
              <w:t>（5）根据校方要求和不同的会场性质进行环境布置，应选择不同的植物品种。所布置的绿化植物，应注意排列整齐、对称；由于受季节、气候等局限，其具体植物品种可因地、因时而适当选择和搭配。</w:t>
            </w:r>
          </w:p>
          <w:p>
            <w:pPr>
              <w:pStyle w:val="4"/>
              <w:ind w:firstLine="482"/>
              <w:jc w:val="both"/>
            </w:pPr>
            <w:r>
              <w:rPr>
                <w:sz w:val="20"/>
              </w:rPr>
              <w:t>（6）植物补种、施肥（药）、和环境布置的费用由中标人承担。</w:t>
            </w:r>
          </w:p>
          <w:p>
            <w:pPr>
              <w:pStyle w:val="4"/>
              <w:ind w:firstLine="482"/>
              <w:jc w:val="both"/>
            </w:pPr>
            <w:r>
              <w:rPr>
                <w:sz w:val="20"/>
              </w:rPr>
              <w:t>（四）建筑物、设施设备及机电设备维保</w:t>
            </w:r>
          </w:p>
          <w:p>
            <w:pPr>
              <w:pStyle w:val="4"/>
              <w:ind w:firstLine="482"/>
              <w:jc w:val="both"/>
            </w:pPr>
            <w:r>
              <w:rPr>
                <w:sz w:val="20"/>
              </w:rPr>
              <w:t>1.范围</w:t>
            </w:r>
          </w:p>
          <w:p>
            <w:pPr>
              <w:pStyle w:val="4"/>
              <w:ind w:firstLine="482"/>
              <w:jc w:val="both"/>
            </w:pPr>
            <w:r>
              <w:rPr>
                <w:sz w:val="20"/>
              </w:rPr>
              <w:t>（1）服务范围：党校所有物业设施、设备日常维护、维修,包括但不限于以下内容：建筑物、消防、人防、电梯、供配电、充电桩、空调及通风、给排水、直饮水、水泵、热水器供热系统、排风机、燃气、照明、安全监控、门禁系统、安防系统、避雷、电视网络通讯（含机顶盒、电话机）、各类课室、办公室、会议室、功能室、食堂、宿舍、球馆（场）、健身房的设施设备等。</w:t>
            </w:r>
          </w:p>
          <w:p>
            <w:pPr>
              <w:pStyle w:val="4"/>
              <w:ind w:firstLine="482"/>
              <w:jc w:val="both"/>
            </w:pPr>
            <w:r>
              <w:rPr>
                <w:sz w:val="20"/>
              </w:rPr>
              <w:t>（2）维修界定：在维保期内的设施设备，中标人发现问题后，立即联系相应公司前来维修，协助做好验收、并记录存档。不在维保期内的设施设备，大型维修由采购人负责，中标人协助并做好登记；大型维修以外的，如小面积墙面粉刷，换灯泡、水龙头、门锁、水管、便池感应器等小修小补，采购人提供维修材料，中标人的工程部门负责维修，并做好维修记录，由采购人确认。</w:t>
            </w:r>
          </w:p>
          <w:p>
            <w:pPr>
              <w:pStyle w:val="4"/>
              <w:ind w:firstLine="482"/>
              <w:jc w:val="both"/>
            </w:pPr>
            <w:r>
              <w:rPr>
                <w:sz w:val="20"/>
              </w:rPr>
              <w:t>（3）维保界定：电梯、消防、电房由专业维保公司维保，中标人负责日常检查和协助维保；其他设施设备由中标人负责维保和日常检查、使用、管理等。</w:t>
            </w:r>
          </w:p>
          <w:p>
            <w:pPr>
              <w:pStyle w:val="4"/>
              <w:ind w:firstLine="482"/>
              <w:jc w:val="both"/>
            </w:pPr>
            <w:r>
              <w:rPr>
                <w:sz w:val="20"/>
              </w:rPr>
              <w:t>2.建筑物的维修养护管理</w:t>
            </w:r>
          </w:p>
          <w:p>
            <w:pPr>
              <w:pStyle w:val="4"/>
              <w:ind w:firstLine="482"/>
              <w:jc w:val="both"/>
            </w:pPr>
            <w:r>
              <w:rPr>
                <w:sz w:val="20"/>
              </w:rPr>
              <w:t>（1）管理范围包括本物业红线范围内室内墙面、承重结构、楼梯、走廊、道路等。</w:t>
            </w:r>
          </w:p>
          <w:p>
            <w:pPr>
              <w:pStyle w:val="4"/>
              <w:ind w:firstLine="482"/>
              <w:jc w:val="both"/>
            </w:pPr>
            <w:r>
              <w:rPr>
                <w:sz w:val="20"/>
              </w:rPr>
              <w:t>（2）混凝土结构（柱、梁、板）无钢筋外露、无裂缝，钢结构件无锈蚀、无变形。</w:t>
            </w:r>
          </w:p>
          <w:p>
            <w:pPr>
              <w:pStyle w:val="4"/>
              <w:ind w:firstLine="482"/>
              <w:jc w:val="both"/>
            </w:pPr>
            <w:r>
              <w:rPr>
                <w:sz w:val="20"/>
              </w:rPr>
              <w:t>（3）楼板、地面砖：无裂缝、起壳、空鼓、下陷，表面平整，无破损，楼板砖上无水泥渣。</w:t>
            </w:r>
          </w:p>
          <w:p>
            <w:pPr>
              <w:pStyle w:val="4"/>
              <w:ind w:firstLine="482"/>
              <w:jc w:val="both"/>
            </w:pPr>
            <w:r>
              <w:rPr>
                <w:sz w:val="20"/>
              </w:rPr>
              <w:t>（4）室内天花、墙面无发霉、变色现象，天花吊顶龙骨牢固，天花平整、无裂纹、无缺棱掉角。</w:t>
            </w:r>
          </w:p>
          <w:p>
            <w:pPr>
              <w:pStyle w:val="4"/>
              <w:ind w:firstLine="482"/>
              <w:jc w:val="both"/>
            </w:pPr>
            <w:r>
              <w:rPr>
                <w:sz w:val="20"/>
              </w:rPr>
              <w:t>（5）墙体、墙面喷涂均匀，饰面板（砖）安装牢固，表面平整、洁净，色泽协调一致。</w:t>
            </w:r>
          </w:p>
          <w:p>
            <w:pPr>
              <w:pStyle w:val="4"/>
              <w:ind w:firstLine="482"/>
              <w:jc w:val="both"/>
            </w:pPr>
            <w:r>
              <w:rPr>
                <w:sz w:val="20"/>
              </w:rPr>
              <w:t>（6）门窗安装牢固、开关灵活，五金配件齐全，门牌设置齐全、美观、合理。</w:t>
            </w:r>
          </w:p>
          <w:p>
            <w:pPr>
              <w:pStyle w:val="4"/>
              <w:ind w:firstLine="482"/>
              <w:jc w:val="both"/>
            </w:pPr>
            <w:r>
              <w:rPr>
                <w:sz w:val="20"/>
              </w:rPr>
              <w:t>（7）楼梯扶手安装牢固，油漆色泽均匀，表面平滑不扎手，无裂纹、脱漆、无锈蚀。</w:t>
            </w:r>
          </w:p>
          <w:p>
            <w:pPr>
              <w:pStyle w:val="4"/>
              <w:ind w:firstLine="482"/>
              <w:jc w:val="both"/>
            </w:pPr>
            <w:r>
              <w:rPr>
                <w:sz w:val="20"/>
              </w:rPr>
              <w:t>（8）顶棚：抹灰层牢固，无面层剥落和明显裂缝。</w:t>
            </w:r>
          </w:p>
          <w:p>
            <w:pPr>
              <w:pStyle w:val="4"/>
              <w:ind w:firstLine="482"/>
              <w:jc w:val="both"/>
            </w:pPr>
            <w:r>
              <w:rPr>
                <w:sz w:val="20"/>
              </w:rPr>
              <w:t>（9）屋面隔热层、防水层：屋面防水层无老化、拉裂、开裂、轴裂、龟裂现象，板端缝、伸缩缝没膏紧贴，天沟、落水管、落水口畅通无阻，不积水，屋面出入口完好，隔热层无缺损现象。</w:t>
            </w:r>
          </w:p>
          <w:p>
            <w:pPr>
              <w:pStyle w:val="4"/>
              <w:ind w:firstLine="482"/>
              <w:jc w:val="both"/>
            </w:pPr>
            <w:r>
              <w:rPr>
                <w:sz w:val="20"/>
              </w:rPr>
              <w:t>（10）室内指示：字体清晰、醒目，标识齐全，标识牌无损坏。</w:t>
            </w:r>
          </w:p>
          <w:p>
            <w:pPr>
              <w:pStyle w:val="4"/>
              <w:ind w:firstLine="482"/>
              <w:jc w:val="both"/>
            </w:pPr>
            <w:r>
              <w:rPr>
                <w:sz w:val="20"/>
              </w:rPr>
              <w:t>（11）上、下雨污水管：无堵塞、漏水或渗水，流水通畅，管道接口完好，无裂缝、破洞。</w:t>
            </w:r>
          </w:p>
          <w:p>
            <w:pPr>
              <w:pStyle w:val="4"/>
              <w:ind w:firstLine="482"/>
              <w:jc w:val="both"/>
            </w:pPr>
            <w:r>
              <w:rPr>
                <w:sz w:val="20"/>
              </w:rPr>
              <w:t>（12）给排水：雨污水井排水通畅、井盖没有明显裂纹或破损，井壁没有蹋裂，井盖型号符合轻型、重型要求，标识正确与周围道路高度保持一致。</w:t>
            </w:r>
          </w:p>
          <w:p>
            <w:pPr>
              <w:pStyle w:val="4"/>
              <w:ind w:firstLine="482"/>
              <w:jc w:val="both"/>
            </w:pPr>
            <w:r>
              <w:rPr>
                <w:sz w:val="20"/>
              </w:rPr>
              <w:t>3.设施设备维修养护管理</w:t>
            </w:r>
          </w:p>
          <w:p>
            <w:pPr>
              <w:pStyle w:val="4"/>
              <w:ind w:firstLine="482"/>
              <w:jc w:val="both"/>
            </w:pPr>
            <w:r>
              <w:rPr>
                <w:sz w:val="20"/>
              </w:rPr>
              <w:t>包括但不限于消防、人防、电梯、供配电、充电桩、空调及通风、给排水、直饮水、水泵、热水器供热系统、排风机、燃气、厨房、餐厅、照明、安全监控、避雷等设施设备。</w:t>
            </w:r>
          </w:p>
          <w:p>
            <w:pPr>
              <w:pStyle w:val="4"/>
              <w:ind w:firstLine="482"/>
              <w:jc w:val="both"/>
            </w:pPr>
            <w:r>
              <w:rPr>
                <w:sz w:val="20"/>
              </w:rPr>
              <w:t>（1）设备台账管理</w:t>
            </w:r>
          </w:p>
          <w:p>
            <w:pPr>
              <w:pStyle w:val="4"/>
              <w:ind w:firstLine="482"/>
              <w:jc w:val="both"/>
            </w:pPr>
            <w:r>
              <w:rPr>
                <w:sz w:val="20"/>
              </w:rPr>
              <w:t>①建立完善《设备台账》，并进行存档保管。</w:t>
            </w:r>
          </w:p>
          <w:p>
            <w:pPr>
              <w:pStyle w:val="4"/>
              <w:ind w:firstLine="482"/>
              <w:jc w:val="both"/>
            </w:pPr>
            <w:r>
              <w:rPr>
                <w:sz w:val="20"/>
              </w:rPr>
              <w:t>②重要设备必须有专门的设备卡，督促维保单位对损坏或到期的设备进行及时更换，确保各系统设备处于正常运行的状态。</w:t>
            </w:r>
          </w:p>
          <w:p>
            <w:pPr>
              <w:pStyle w:val="4"/>
              <w:ind w:firstLine="482"/>
              <w:jc w:val="both"/>
            </w:pPr>
            <w:r>
              <w:rPr>
                <w:sz w:val="20"/>
              </w:rPr>
              <w:t>（2）设施设备的运行管理</w:t>
            </w:r>
          </w:p>
          <w:p>
            <w:pPr>
              <w:pStyle w:val="4"/>
              <w:ind w:firstLine="482"/>
              <w:jc w:val="both"/>
            </w:pPr>
            <w:r>
              <w:rPr>
                <w:sz w:val="20"/>
              </w:rPr>
              <w:t>①按系统制定设施设备的运行制度、操作规程及应急预案。</w:t>
            </w:r>
          </w:p>
          <w:p>
            <w:pPr>
              <w:pStyle w:val="4"/>
              <w:ind w:firstLine="482"/>
              <w:jc w:val="both"/>
            </w:pPr>
            <w:r>
              <w:rPr>
                <w:sz w:val="20"/>
              </w:rPr>
              <w:t>②按系统制定设施设备的维保计划、维保频次及维保工作标准。</w:t>
            </w:r>
          </w:p>
          <w:p>
            <w:pPr>
              <w:pStyle w:val="4"/>
              <w:ind w:firstLine="482"/>
              <w:jc w:val="both"/>
            </w:pPr>
            <w:r>
              <w:rPr>
                <w:sz w:val="20"/>
              </w:rPr>
              <w:t>③设施设备的巡查及运行记录：制定设施设备安全运行、定期巡回检查、维护保养、运行记录、维修档案等管理制度，并严格执行，确保设备良好，所有设备随时运行正常。</w:t>
            </w:r>
          </w:p>
          <w:p>
            <w:pPr>
              <w:pStyle w:val="4"/>
              <w:ind w:firstLine="482"/>
              <w:jc w:val="both"/>
            </w:pPr>
            <w:r>
              <w:rPr>
                <w:sz w:val="20"/>
              </w:rPr>
              <w:t>④设备房管理：环境整洁，无杂物，灰尘、无鼠、虫害发生，机房环境符合设备运行环境要求。</w:t>
            </w:r>
          </w:p>
          <w:p>
            <w:pPr>
              <w:pStyle w:val="4"/>
              <w:ind w:firstLine="482"/>
              <w:jc w:val="both"/>
            </w:pPr>
            <w:r>
              <w:rPr>
                <w:sz w:val="20"/>
              </w:rPr>
              <w:t>⑤报表要求：针对各类设施设备，要有完善的运行资料记录表格及运营数据，每月对运营数据进行统计分析，做到有总有分（既有总体情况概述，即数据或事件概况，又有具体详细运营数据支撑）。</w:t>
            </w:r>
          </w:p>
          <w:p>
            <w:pPr>
              <w:pStyle w:val="4"/>
              <w:ind w:firstLine="482"/>
              <w:jc w:val="both"/>
            </w:pPr>
            <w:r>
              <w:rPr>
                <w:sz w:val="20"/>
              </w:rPr>
              <w:t>（3）中标人要配置熟练、专职、有上岗证及资格证的专业工程技术人员对物业各项设施、设备进行维护、养护；并能在充分了解中标人需求的基础上，针对各类设施设备系统检查、检测的实际情况编制维修计划和预算，监督工程质量和控制成本。</w:t>
            </w:r>
          </w:p>
          <w:p>
            <w:pPr>
              <w:pStyle w:val="4"/>
              <w:ind w:firstLine="482"/>
              <w:jc w:val="both"/>
            </w:pPr>
            <w:r>
              <w:rPr>
                <w:sz w:val="20"/>
              </w:rPr>
              <w:t>（4）建立严格的配送电运行制度、电气设备维修制度和配电房管理制度；建立24小时运行维修值班制度；加强日常维护检修，确保照明灯具、线路、开关及各类用电设备完好无损；建立电梯、空调运行管理制度和安全操作规程，保证电梯、空调安全运行和正常使用；制定科学合理的经济运行和节能降耗措施，为校方提出节能减排的合理化建议；定期查看电梯、空调设备、发电机设备，定期清洗空调过滤网，保证空调设备处于良好状态；定期检查维护避雷接地的设备设施，保证避雷设施完好；按照有关部门规定协助按时做好电梯、高压电气设备年检工作。</w:t>
            </w:r>
          </w:p>
          <w:p>
            <w:pPr>
              <w:pStyle w:val="4"/>
              <w:ind w:firstLine="482"/>
              <w:jc w:val="both"/>
            </w:pPr>
            <w:r>
              <w:rPr>
                <w:sz w:val="20"/>
              </w:rPr>
              <w:t>（5）对电梯、消防系统、安全监控系统、门禁门锁系统、会议课室多媒体和音响、电视等性能状态进行定期检查、检测，保障各项设备正常运转。</w:t>
            </w:r>
          </w:p>
          <w:p>
            <w:pPr>
              <w:pStyle w:val="4"/>
              <w:ind w:firstLine="482"/>
              <w:jc w:val="both"/>
            </w:pPr>
            <w:r>
              <w:rPr>
                <w:sz w:val="20"/>
              </w:rPr>
              <w:t>（6）保证给排水系统及饮水设备正常运行使用。</w:t>
            </w:r>
          </w:p>
          <w:p>
            <w:pPr>
              <w:pStyle w:val="4"/>
              <w:ind w:firstLine="482"/>
              <w:jc w:val="both"/>
            </w:pPr>
            <w:r>
              <w:rPr>
                <w:sz w:val="20"/>
              </w:rPr>
              <w:t>（7）供电运行和电器维修人员必须持证上岗，做到安全第一，热情服务。</w:t>
            </w:r>
          </w:p>
          <w:p>
            <w:pPr>
              <w:pStyle w:val="4"/>
              <w:ind w:firstLine="482"/>
              <w:jc w:val="both"/>
            </w:pPr>
            <w:r>
              <w:rPr>
                <w:sz w:val="20"/>
              </w:rPr>
              <w:t>（8）制定并严格执行消防管理制度和消防系统设备维修保养制度，加强对消防系统范围内的设备设施日常检查、检测、检修和保养，确保设施设备完好率100%、整个系统可随时正常使用。</w:t>
            </w:r>
          </w:p>
          <w:p>
            <w:pPr>
              <w:pStyle w:val="4"/>
              <w:ind w:firstLine="482"/>
              <w:jc w:val="both"/>
            </w:pPr>
            <w:r>
              <w:rPr>
                <w:sz w:val="20"/>
              </w:rPr>
              <w:t>（9）中标人应制定供配电系统管理养护制度和计划，定期对供配电系统范围内的电气设备进行检查、维护。</w:t>
            </w:r>
          </w:p>
          <w:p>
            <w:pPr>
              <w:pStyle w:val="4"/>
              <w:ind w:firstLine="482"/>
              <w:jc w:val="both"/>
            </w:pPr>
            <w:r>
              <w:rPr>
                <w:sz w:val="20"/>
              </w:rPr>
              <w:t>4.维修时间要求</w:t>
            </w:r>
          </w:p>
          <w:p>
            <w:pPr>
              <w:pStyle w:val="4"/>
              <w:ind w:firstLine="482"/>
              <w:jc w:val="both"/>
            </w:pPr>
            <w:r>
              <w:rPr>
                <w:sz w:val="20"/>
              </w:rPr>
              <w:t>中标人接到维修通知后，半小时内必须作出回应；遇紧急情况须立即派人赶到现场进行紧急处理，并按校方要求的时间修复。具体要求如下：</w:t>
            </w:r>
          </w:p>
          <w:p>
            <w:pPr>
              <w:pStyle w:val="4"/>
              <w:ind w:firstLine="482"/>
              <w:jc w:val="both"/>
            </w:pPr>
            <w:r>
              <w:rPr>
                <w:sz w:val="20"/>
              </w:rPr>
              <w:t>（1）抢修类：如电路故障、水管、水龙头爆裂漏水，要求立即抢修；</w:t>
            </w:r>
          </w:p>
          <w:p>
            <w:pPr>
              <w:pStyle w:val="4"/>
              <w:ind w:firstLine="482"/>
              <w:jc w:val="both"/>
            </w:pPr>
            <w:r>
              <w:rPr>
                <w:sz w:val="20"/>
              </w:rPr>
              <w:t>（2）小修类：如水龙头、门锁、电风扇、电灯、排污管等损坏，要求24小时内维修好；</w:t>
            </w:r>
          </w:p>
          <w:p>
            <w:pPr>
              <w:pStyle w:val="4"/>
              <w:ind w:firstLine="482"/>
              <w:jc w:val="both"/>
            </w:pPr>
            <w:r>
              <w:rPr>
                <w:sz w:val="20"/>
              </w:rPr>
              <w:t>（3）中修类：门窗、公用设施等维修项目，要求48小时内维修好；</w:t>
            </w:r>
          </w:p>
          <w:p>
            <w:pPr>
              <w:pStyle w:val="4"/>
              <w:ind w:firstLine="482"/>
              <w:jc w:val="both"/>
            </w:pPr>
            <w:r>
              <w:rPr>
                <w:sz w:val="20"/>
              </w:rPr>
              <w:t>（4）遇大中型突发事件须积极配合，按校方要求进行妥善处理，尽快恢复正常秩序。</w:t>
            </w:r>
          </w:p>
          <w:p>
            <w:pPr>
              <w:pStyle w:val="4"/>
              <w:ind w:firstLine="482"/>
              <w:jc w:val="both"/>
            </w:pPr>
            <w:r>
              <w:rPr>
                <w:sz w:val="20"/>
              </w:rPr>
              <w:t>四、人员配备及要求</w:t>
            </w:r>
          </w:p>
          <w:p>
            <w:pPr>
              <w:pStyle w:val="4"/>
              <w:ind w:firstLine="482"/>
              <w:jc w:val="both"/>
            </w:pPr>
            <w:r>
              <w:rPr>
                <w:sz w:val="20"/>
              </w:rPr>
              <w:t>（一）人员配置数量：本项目需配备后勤综合保障服务人员的最低总数为17人，凡低于此人数配备的将被认定为无效投标；投标人可根据岗位需求及实际人员素质情况将所需配备的人数在岗位间进行调整或增加相关人员。</w:t>
            </w:r>
          </w:p>
          <w:p>
            <w:pPr>
              <w:pStyle w:val="4"/>
              <w:ind w:firstLine="482"/>
              <w:jc w:val="both"/>
            </w:pPr>
            <w:r>
              <w:rPr>
                <w:sz w:val="20"/>
              </w:rPr>
              <w:t>（二）人员要求</w:t>
            </w:r>
          </w:p>
          <w:p>
            <w:pPr>
              <w:pStyle w:val="4"/>
              <w:ind w:firstLine="482"/>
              <w:jc w:val="both"/>
            </w:pPr>
            <w:r>
              <w:rPr>
                <w:sz w:val="20"/>
              </w:rPr>
              <w:t>1.</w:t>
            </w:r>
            <w:r>
              <w:t>物业管理中心主任1人</w:t>
            </w:r>
            <w:r>
              <w:rPr>
                <w:sz w:val="20"/>
              </w:rPr>
              <w:t>：具有专科或以上学历、中级职称，具有5年或以上物业管理经验，爱岗敬业，电脑操作熟练，形象较佳；熟悉物业管理运作，有较强的组织能力、协调沟通能力、策划能力。</w:t>
            </w:r>
          </w:p>
          <w:p>
            <w:pPr>
              <w:pStyle w:val="4"/>
              <w:ind w:firstLine="482"/>
              <w:jc w:val="both"/>
            </w:pPr>
            <w:r>
              <w:rPr>
                <w:sz w:val="20"/>
              </w:rPr>
              <w:t>2.</w:t>
            </w:r>
            <w:r>
              <w:t>设备维修员2人</w:t>
            </w:r>
            <w:r>
              <w:rPr>
                <w:sz w:val="20"/>
              </w:rPr>
              <w:t>：中专或以上学历，有2年以上相关工作经验，至少1人具有低压和高压电工证、熟练掌握应聘岗位的操作技能，爱岗敬业，身体健康，无不良嗜好。</w:t>
            </w:r>
          </w:p>
          <w:p>
            <w:pPr>
              <w:pStyle w:val="4"/>
              <w:ind w:firstLine="482"/>
              <w:jc w:val="both"/>
            </w:pPr>
            <w:r>
              <w:rPr>
                <w:sz w:val="20"/>
              </w:rPr>
              <w:t>3.</w:t>
            </w:r>
            <w:r>
              <w:t>秩序维护保安员9人</w:t>
            </w:r>
            <w:r>
              <w:rPr>
                <w:sz w:val="20"/>
              </w:rPr>
              <w:t>：男性，有相关工作经验</w:t>
            </w:r>
            <w:r>
              <w:t>要求，至少3人持有保安员证或退伍军人证。</w:t>
            </w:r>
            <w:r>
              <w:rPr>
                <w:sz w:val="20"/>
              </w:rPr>
              <w:t>遵纪守法，爱岗敬业，身体健康，无不良嗜好，电脑操作熟练</w:t>
            </w:r>
            <w:r>
              <w:t>；其中监控室2人，要求全部持有公安部消防部门颁发的建（构）筑物消防员证(或消防设施操作员证)</w:t>
            </w:r>
            <w:r>
              <w:rPr>
                <w:sz w:val="20"/>
              </w:rPr>
              <w:t>。</w:t>
            </w:r>
          </w:p>
          <w:p>
            <w:pPr>
              <w:pStyle w:val="4"/>
              <w:ind w:firstLine="482"/>
              <w:jc w:val="both"/>
            </w:pPr>
            <w:r>
              <w:rPr>
                <w:sz w:val="20"/>
              </w:rPr>
              <w:t>4.</w:t>
            </w:r>
            <w:r>
              <w:t>保洁员4人</w:t>
            </w:r>
            <w:r>
              <w:rPr>
                <w:sz w:val="20"/>
              </w:rPr>
              <w:t>：有相关工作经验</w:t>
            </w:r>
            <w:r>
              <w:t>要求，</w:t>
            </w:r>
            <w:r>
              <w:rPr>
                <w:sz w:val="20"/>
              </w:rPr>
              <w:t>工作细致，责任心强。</w:t>
            </w:r>
          </w:p>
          <w:p>
            <w:pPr>
              <w:pStyle w:val="4"/>
              <w:ind w:firstLine="482"/>
              <w:jc w:val="both"/>
            </w:pPr>
            <w:r>
              <w:rPr>
                <w:sz w:val="20"/>
              </w:rPr>
              <w:t>5.</w:t>
            </w:r>
            <w:r>
              <w:t>园林绿化员1人</w:t>
            </w:r>
            <w:r>
              <w:rPr>
                <w:sz w:val="20"/>
              </w:rPr>
              <w:t>：有相关工作经验</w:t>
            </w:r>
            <w:r>
              <w:t>要求，</w:t>
            </w:r>
            <w:r>
              <w:rPr>
                <w:sz w:val="20"/>
              </w:rPr>
              <w:t>工作细致，责任心强。</w:t>
            </w:r>
          </w:p>
          <w:p>
            <w:pPr>
              <w:pStyle w:val="4"/>
              <w:ind w:firstLine="482"/>
              <w:jc w:val="both"/>
            </w:pPr>
            <w:r>
              <w:rPr>
                <w:sz w:val="20"/>
              </w:rPr>
              <w:t>五、特别说明</w:t>
            </w:r>
          </w:p>
          <w:p>
            <w:pPr>
              <w:pStyle w:val="4"/>
              <w:ind w:firstLine="482"/>
              <w:jc w:val="both"/>
            </w:pPr>
            <w:r>
              <w:rPr>
                <w:sz w:val="20"/>
              </w:rPr>
              <w:t>（一）平均每月至少进行两次全面消杀，特殊情况听从校方安排，费用由中标人负责。</w:t>
            </w:r>
          </w:p>
          <w:p>
            <w:pPr>
              <w:pStyle w:val="4"/>
              <w:ind w:firstLine="482"/>
              <w:jc w:val="both"/>
            </w:pPr>
            <w:r>
              <w:rPr>
                <w:sz w:val="20"/>
              </w:rPr>
              <w:t>（二）合同期内至少对外墙和窗帘清洗一次，至少清理一次化粪池，费用由中标人负责。</w:t>
            </w:r>
          </w:p>
          <w:p>
            <w:pPr>
              <w:pStyle w:val="4"/>
              <w:ind w:firstLine="482"/>
              <w:jc w:val="both"/>
            </w:pPr>
            <w:r>
              <w:rPr>
                <w:sz w:val="20"/>
              </w:rPr>
              <w:t>（三）中标人承担独立法人单位应该承担的全部责任。</w:t>
            </w:r>
          </w:p>
          <w:p>
            <w:pPr>
              <w:pStyle w:val="4"/>
              <w:ind w:firstLine="482"/>
              <w:jc w:val="both"/>
            </w:pPr>
            <w:r>
              <w:rPr>
                <w:sz w:val="20"/>
              </w:rPr>
              <w:t>（四）每半年组织一次消防培训，每月组织一次校内消防演练。</w:t>
            </w:r>
          </w:p>
          <w:p>
            <w:pPr>
              <w:pStyle w:val="4"/>
              <w:ind w:firstLine="482"/>
              <w:jc w:val="both"/>
            </w:pPr>
            <w:r>
              <w:rPr>
                <w:sz w:val="20"/>
              </w:rPr>
              <w:t>（五）合同期内采购人新增各类设备的管理维护保养，采购人不另增加费用。</w:t>
            </w:r>
          </w:p>
          <w:p>
            <w:pPr>
              <w:pStyle w:val="4"/>
              <w:ind w:firstLine="482"/>
              <w:jc w:val="both"/>
            </w:pPr>
            <w:r>
              <w:rPr>
                <w:sz w:val="20"/>
              </w:rPr>
              <w:t>六、档案管理要求</w:t>
            </w:r>
          </w:p>
          <w:p>
            <w:pPr>
              <w:pStyle w:val="4"/>
              <w:ind w:firstLine="482"/>
              <w:jc w:val="both"/>
            </w:pPr>
            <w:r>
              <w:rPr>
                <w:sz w:val="20"/>
              </w:rPr>
              <w:t>档案管理分为技术类档案和管理类档案，档案应规范管理，资料齐全、分类成册、查阅方便。技术类档案应根据合约约定进行管理及查阅，管理类档案应确保内容完整、准确。物业档案保存时间不少于2年，有法律法规规定的应符合要求。档案应专人管理、专属场所存放，规范档案借阅、复制等相关流程。</w:t>
            </w:r>
          </w:p>
          <w:p>
            <w:pPr>
              <w:pStyle w:val="4"/>
              <w:ind w:firstLine="482"/>
              <w:jc w:val="both"/>
            </w:pPr>
            <w:r>
              <w:rPr>
                <w:sz w:val="20"/>
              </w:rPr>
              <w:t>（一）技术类档案包括：</w:t>
            </w:r>
          </w:p>
          <w:p>
            <w:pPr>
              <w:pStyle w:val="4"/>
              <w:ind w:firstLine="482"/>
              <w:jc w:val="both"/>
            </w:pPr>
            <w:r>
              <w:rPr>
                <w:sz w:val="20"/>
              </w:rPr>
              <w:t>1.物业竣工验收资料；</w:t>
            </w:r>
          </w:p>
          <w:p>
            <w:pPr>
              <w:pStyle w:val="4"/>
              <w:ind w:firstLine="482"/>
              <w:jc w:val="both"/>
            </w:pPr>
            <w:r>
              <w:rPr>
                <w:sz w:val="20"/>
              </w:rPr>
              <w:t>2.物业权属资料；</w:t>
            </w:r>
          </w:p>
          <w:p>
            <w:pPr>
              <w:pStyle w:val="4"/>
              <w:ind w:firstLine="482"/>
              <w:jc w:val="both"/>
            </w:pPr>
            <w:r>
              <w:rPr>
                <w:sz w:val="20"/>
              </w:rPr>
              <w:t>3.物业承接查验资料；</w:t>
            </w:r>
          </w:p>
          <w:p>
            <w:pPr>
              <w:pStyle w:val="4"/>
              <w:ind w:firstLine="482"/>
              <w:jc w:val="both"/>
            </w:pPr>
            <w:r>
              <w:rPr>
                <w:sz w:val="20"/>
              </w:rPr>
              <w:t>4.设施设备档案等。</w:t>
            </w:r>
          </w:p>
          <w:p>
            <w:pPr>
              <w:pStyle w:val="4"/>
              <w:ind w:firstLine="482"/>
              <w:jc w:val="both"/>
            </w:pPr>
            <w:r>
              <w:rPr>
                <w:sz w:val="20"/>
              </w:rPr>
              <w:t>（二）管理类档案包括：</w:t>
            </w:r>
          </w:p>
          <w:p>
            <w:pPr>
              <w:pStyle w:val="4"/>
              <w:ind w:firstLine="482"/>
              <w:jc w:val="both"/>
            </w:pPr>
            <w:r>
              <w:rPr>
                <w:sz w:val="20"/>
              </w:rPr>
              <w:t>1.服务人员档案；</w:t>
            </w:r>
          </w:p>
          <w:p>
            <w:pPr>
              <w:pStyle w:val="4"/>
              <w:ind w:firstLine="482"/>
              <w:jc w:val="both"/>
            </w:pPr>
            <w:r>
              <w:rPr>
                <w:sz w:val="20"/>
              </w:rPr>
              <w:t>2.管理制度档案；</w:t>
            </w:r>
          </w:p>
          <w:p>
            <w:pPr>
              <w:pStyle w:val="4"/>
              <w:ind w:firstLine="482"/>
              <w:jc w:val="both"/>
            </w:pPr>
            <w:r>
              <w:rPr>
                <w:sz w:val="20"/>
              </w:rPr>
              <w:t>3.管理与服务过程中形成的文件记录；</w:t>
            </w:r>
          </w:p>
          <w:p>
            <w:pPr>
              <w:pStyle w:val="4"/>
              <w:ind w:firstLine="482"/>
              <w:jc w:val="both"/>
            </w:pPr>
            <w:r>
              <w:rPr>
                <w:sz w:val="20"/>
              </w:rPr>
              <w:t>4.绿化、保洁、安保、维修等服务记录；</w:t>
            </w:r>
          </w:p>
          <w:p>
            <w:pPr>
              <w:pStyle w:val="4"/>
              <w:ind w:firstLine="482"/>
              <w:jc w:val="both"/>
            </w:pPr>
            <w:r>
              <w:rPr>
                <w:sz w:val="20"/>
              </w:rPr>
              <w:t>5.投诉处理、服务满意度评价及回访记录。</w:t>
            </w:r>
          </w:p>
          <w:p>
            <w:pPr>
              <w:pStyle w:val="4"/>
              <w:ind w:firstLine="482"/>
              <w:jc w:val="both"/>
            </w:pPr>
            <w:r>
              <w:rPr>
                <w:sz w:val="20"/>
              </w:rPr>
              <w:t>七、验收要求</w:t>
            </w:r>
          </w:p>
          <w:p>
            <w:pPr>
              <w:pStyle w:val="4"/>
              <w:ind w:firstLine="482"/>
              <w:jc w:val="both"/>
            </w:pPr>
            <w:r>
              <w:rPr>
                <w:sz w:val="20"/>
              </w:rPr>
              <w:t>（一）日常监督</w:t>
            </w:r>
          </w:p>
          <w:p>
            <w:pPr>
              <w:pStyle w:val="4"/>
              <w:ind w:firstLine="482"/>
              <w:jc w:val="both"/>
            </w:pPr>
            <w:r>
              <w:rPr>
                <w:sz w:val="20"/>
              </w:rPr>
              <w:t>1.中标人应每日对后勤综合保障服务范围内的会务服务、秩序维护、环境卫生、餐饮服务、宿舍管理、绿化管养、设施设备等状况进行检查并登记。</w:t>
            </w:r>
          </w:p>
          <w:p>
            <w:pPr>
              <w:pStyle w:val="4"/>
              <w:ind w:firstLine="482"/>
              <w:jc w:val="both"/>
            </w:pPr>
            <w:r>
              <w:rPr>
                <w:sz w:val="20"/>
              </w:rPr>
              <w:t>2.中标人应每星期进行1次内部服务流程和服务质量的自我总结。</w:t>
            </w:r>
          </w:p>
          <w:p>
            <w:pPr>
              <w:pStyle w:val="4"/>
              <w:ind w:firstLine="482"/>
              <w:jc w:val="both"/>
            </w:pPr>
            <w:r>
              <w:rPr>
                <w:sz w:val="20"/>
              </w:rPr>
              <w:t>3.监管部门每季度组织进行1次问卷调查。</w:t>
            </w:r>
          </w:p>
          <w:p>
            <w:pPr>
              <w:pStyle w:val="4"/>
              <w:ind w:firstLine="482"/>
              <w:jc w:val="both"/>
            </w:pPr>
            <w:r>
              <w:rPr>
                <w:sz w:val="20"/>
              </w:rPr>
              <w:t>4.遇特殊情况（如异常危害性天气、重要培训等）需要，监管部门应临时安排对重点部位和重点设施设备进行针对性检查。</w:t>
            </w:r>
          </w:p>
          <w:p>
            <w:pPr>
              <w:pStyle w:val="4"/>
              <w:ind w:firstLine="482"/>
              <w:jc w:val="both"/>
            </w:pPr>
            <w:r>
              <w:rPr>
                <w:sz w:val="20"/>
              </w:rPr>
              <w:t>（二）考核评价</w:t>
            </w:r>
          </w:p>
          <w:p>
            <w:pPr>
              <w:pStyle w:val="4"/>
              <w:ind w:firstLine="482"/>
              <w:jc w:val="both"/>
            </w:pPr>
            <w:r>
              <w:rPr>
                <w:sz w:val="20"/>
              </w:rPr>
              <w:t>1.监管部门适时进行意见征寻，依据服务质量考核评分表，每月对中标人的服务质量进行综合评价（质量考核评分表另行制定）。</w:t>
            </w:r>
          </w:p>
          <w:p>
            <w:pPr>
              <w:pStyle w:val="4"/>
              <w:ind w:firstLine="482"/>
              <w:jc w:val="both"/>
            </w:pPr>
            <w:r>
              <w:rPr>
                <w:sz w:val="20"/>
              </w:rPr>
              <w:t>2.中标人每半年应至少进行1次内部人员考核，考核内容包括理论知识、实际操作、管理制度、政策法规等。</w:t>
            </w:r>
          </w:p>
          <w:p>
            <w:pPr>
              <w:pStyle w:val="4"/>
              <w:ind w:firstLine="482"/>
              <w:jc w:val="both"/>
            </w:pPr>
            <w:r>
              <w:rPr>
                <w:sz w:val="20"/>
              </w:rPr>
              <w:t>（三）持续改进</w:t>
            </w:r>
          </w:p>
          <w:p>
            <w:pPr>
              <w:pStyle w:val="4"/>
              <w:ind w:firstLine="482"/>
              <w:jc w:val="both"/>
            </w:pPr>
            <w:r>
              <w:rPr>
                <w:sz w:val="20"/>
              </w:rPr>
              <w:t>1.后勤综合保障服务监督检查中发现的不合格问题，应采取纠正措施。监管部门应进行跟踪问效，确保纠正措施实施结果有效。</w:t>
            </w:r>
          </w:p>
          <w:p>
            <w:pPr>
              <w:pStyle w:val="4"/>
              <w:jc w:val="both"/>
            </w:pPr>
            <w:r>
              <w:rPr>
                <w:sz w:val="20"/>
              </w:rPr>
              <w:t>2.意见征询中发现的问题，应予以汇总分析，中标人应在限期内进行整改，不断改进服务内容和质量。</w:t>
            </w:r>
          </w:p>
          <w:p>
            <w:pPr>
              <w:pStyle w:val="4"/>
              <w:jc w:val="both"/>
            </w:pPr>
            <w:r>
              <w:t xml:space="preserve"> </w:t>
            </w:r>
          </w:p>
          <w:p>
            <w:pPr>
              <w:pStyle w:val="4"/>
              <w:jc w:val="both"/>
            </w:pPr>
            <w:r>
              <w:t xml:space="preserve"> </w:t>
            </w:r>
          </w:p>
          <w:p>
            <w:pPr>
              <w:pStyle w:val="4"/>
              <w:jc w:val="both"/>
            </w:pPr>
            <w: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1.采购代理机构：本项目是指惠州市公共资源交易中心惠城分中心，负责整个采购活动的组织，依法负责编制和发布招标文件，对招标文件拥有最终的解释权，不以任何身份出任评标委员会成员。</w:t>
      </w:r>
    </w:p>
    <w:p>
      <w:pPr>
        <w:pStyle w:val="4"/>
        <w:ind w:firstLine="480"/>
      </w:pPr>
      <w:r>
        <w:t xml:space="preserve"> 2.采购人：本项目是指中共惠州市惠城区委党校，是采购活动当事人之一，负责项目的整体规划、技术方案可行性设计论证与实施，作为合同采购方（用户）的主体承担质疑回复、履行合同、验收与评价等义务。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pPr>
            <w:r>
              <w:t>采购包1：保证金人民币：0.00元整。</w:t>
            </w:r>
          </w:p>
          <w:p>
            <w:pPr>
              <w:pStyle w:val="4"/>
            </w:pPr>
            <w:r>
              <w:t>开户单位： 无</w:t>
            </w:r>
          </w:p>
          <w:p>
            <w:pPr>
              <w:pStyle w:val="4"/>
            </w:pPr>
            <w:r>
              <w:t>开户账号： 无</w:t>
            </w:r>
          </w:p>
          <w:p>
            <w:pPr>
              <w:pStyle w:val="4"/>
            </w:pPr>
            <w:r>
              <w:t>开户银行： 无</w:t>
            </w:r>
          </w:p>
          <w:p>
            <w:pPr>
              <w:pStyle w:val="4"/>
            </w:pPr>
            <w:r>
              <w:t>支票提交方式： 无</w:t>
            </w:r>
          </w:p>
          <w:p>
            <w:pPr>
              <w:pStyle w:val="4"/>
            </w:pPr>
            <w:r>
              <w:t>汇票、本票提交方式： 无</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盘(或光盘)0份，加密的电子投标文件与非加密的电子投标文件必须完全一致。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采购包1：2家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惠州市公共资源交易中心惠城分中心代收。具体操作要求详见惠州市公共资源交易中心惠城分中心有关指引，递交事宜请自行咨询惠州市公共资源交易中心惠城分中心；请各投标人在投标文件递交截止时间前按须知前附表规定的金额递交至惠州市公共资源交易中心惠城分中心，到账情况以开标时惠州市公共资源交易中心惠城分中心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质疑联系人：李先生</w:t>
      </w:r>
    </w:p>
    <w:p>
      <w:pPr>
        <w:pStyle w:val="4"/>
        <w:ind w:firstLine="480"/>
      </w:pPr>
      <w:r>
        <w:t>电话：0752-2205038</w:t>
      </w:r>
    </w:p>
    <w:p>
      <w:pPr>
        <w:pStyle w:val="4"/>
        <w:ind w:firstLine="480"/>
      </w:pPr>
      <w:r>
        <w:t>传真：无</w:t>
      </w:r>
    </w:p>
    <w:p>
      <w:pPr>
        <w:pStyle w:val="4"/>
        <w:ind w:firstLine="480"/>
      </w:pPr>
      <w:r>
        <w:t>邮箱：无</w:t>
      </w:r>
    </w:p>
    <w:p>
      <w:pPr>
        <w:pStyle w:val="4"/>
        <w:ind w:firstLine="480"/>
      </w:pPr>
      <w:r>
        <w:t>地址：惠州市鹅岭南路101号</w:t>
      </w:r>
    </w:p>
    <w:p>
      <w:pPr>
        <w:pStyle w:val="4"/>
        <w:ind w:firstLine="480"/>
      </w:pPr>
      <w:r>
        <w:t>邮编：无</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政府采购监督管理机构名称：惠州市惠城区政府采购事务中心</w:t>
      </w:r>
    </w:p>
    <w:p>
      <w:pPr>
        <w:pStyle w:val="4"/>
      </w:pPr>
      <w:r>
        <w:t>地 址：惠州市惠城区龙丰上排新联路5号</w:t>
      </w:r>
    </w:p>
    <w:p>
      <w:pPr>
        <w:pStyle w:val="4"/>
      </w:pPr>
      <w:r>
        <w:t>电 话：0752-7809708</w:t>
      </w:r>
    </w:p>
    <w:p>
      <w:pPr>
        <w:pStyle w:val="4"/>
      </w:pPr>
      <w:r>
        <w:t>邮 编：516000</w:t>
      </w:r>
    </w:p>
    <w:p>
      <w:pPr>
        <w:pStyle w:val="4"/>
      </w:pPr>
      <w:r>
        <w:t>传 真：0752-7809707</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惠城区委党校新校区物业管理（校园管理保障）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（1）评标情况不得私自外泄，有关信息由惠州市公共资源交易中心惠城分中心统一对外发布。</w:t>
      </w:r>
    </w:p>
    <w:p>
      <w:pPr>
        <w:pStyle w:val="4"/>
        <w:ind w:firstLine="480"/>
      </w:pPr>
      <w:r>
        <w:t>（2）对惠州市公共资源交易中心惠城分中心或投标人提供的要求保密的资料，不得摘记翻印和外传。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3.价格扣除相关要求</w:t>
      </w:r>
    </w:p>
    <w:p>
      <w:pPr>
        <w:pStyle w:val="4"/>
      </w:pPr>
      <w:r>
        <w:t>采购包1（惠城区委党校新校区物业管理（校园管理保障）项目）：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有依法缴纳税收和社会保障资金的良好记录：依法提供资格承诺函或投标截止日前 6 个月内任意 1 个月依法缴纳税收和社会保障资金的相关证明材料。（承诺函格式自拟）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具有良好的商业信誉和健全的财务会计制度：投标人必须具有良好的商业信誉和健全的财务会计制度（提供 2023 年度或 2024 年度财务状况报告或基本开户行出具的资信证明或依法提供资格承诺函；）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履行合同所必需的设备和专业技术能力：提供履行合同所必需的设备和专业技术能力的声明函（或承诺函）（格式自拟）。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投标人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管理关系的不同投标人，不得同时参加本采购项目（或采购包） 投标（响应）。 为本项目提供整体设计、 规范编制或者项目管理、 监理、 检测等服务的投标人，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参与的供应商服务全部由符合政策要求的中小企业承接</w:t>
            </w:r>
          </w:p>
        </w:tc>
      </w:tr>
    </w:tbl>
    <w:p>
      <w:pPr>
        <w:pStyle w:val="4"/>
        <w:ind w:firstLine="480"/>
      </w:pPr>
      <w:r>
        <w:t>表二符合性审查表：</w:t>
      </w:r>
    </w:p>
    <w:p>
      <w:pPr>
        <w:pStyle w:val="4"/>
      </w:pPr>
      <w:r>
        <w:t>采购包1（惠城区委党校新校区物业管理（校园管理保障）项目）：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1、投标人没有违反采购文件关于联合体投标的相关约定（相关约定请查看采购文件“第二章 采购需求”“一、采购项目的基本信息”中的“关于联合体投标”）</w:t>
            </w:r>
          </w:p>
        </w:tc>
        <w:tc>
          <w:tcPr>
            <w:tcW w:w="4238" w:type="dxa"/>
          </w:tcPr>
          <w:p>
            <w:pPr>
              <w:pStyle w:val="4"/>
            </w:pPr>
            <w:r>
              <w:t>1、投标人没有违反采购文件关于联合体投标的相关约定（相关约定请查看采购文件“第二章 采购需求”“一、采购项目的基本信息”中的“关于联合体投标”）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2、如果要求缴纳投标保证金的，投标人按照采购文件要求缴纳并提供缴纳凭证，否则无需提供</w:t>
            </w:r>
          </w:p>
        </w:tc>
        <w:tc>
          <w:tcPr>
            <w:tcW w:w="4238" w:type="dxa"/>
          </w:tcPr>
          <w:p>
            <w:pPr>
              <w:pStyle w:val="4"/>
            </w:pPr>
            <w:r>
              <w:t>2、如果要求缴纳投标保证金的，投标人按照采购文件要求缴纳并提供缴纳凭证，否则无需提供</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3、投标人按照采购文件要求提供了《投标函》</w:t>
            </w:r>
          </w:p>
        </w:tc>
        <w:tc>
          <w:tcPr>
            <w:tcW w:w="4238" w:type="dxa"/>
          </w:tcPr>
          <w:p>
            <w:pPr>
              <w:pStyle w:val="4"/>
            </w:pPr>
            <w:r>
              <w:t>3、投标人按照采购文件要求提供了《投标函》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4、投标文件没有无效签署的</w:t>
            </w:r>
          </w:p>
        </w:tc>
        <w:tc>
          <w:tcPr>
            <w:tcW w:w="4238" w:type="dxa"/>
          </w:tcPr>
          <w:p>
            <w:pPr>
              <w:pStyle w:val="4"/>
            </w:pPr>
            <w:r>
              <w:t>4、投标文件没有无效签署的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5、按照采购文件的报价方式、 报价要求进行了报价且报价方案是唯一确定</w:t>
            </w:r>
          </w:p>
        </w:tc>
        <w:tc>
          <w:tcPr>
            <w:tcW w:w="4238" w:type="dxa"/>
          </w:tcPr>
          <w:p>
            <w:pPr>
              <w:pStyle w:val="4"/>
            </w:pPr>
            <w:r>
              <w:t>5、按照采购文件的报价方式、 报价要求进行了报价且报价方案是唯一确定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6、投标报价未超出采购预算的，如设定最高限价的，且未超出最高限价</w:t>
            </w:r>
          </w:p>
        </w:tc>
        <w:tc>
          <w:tcPr>
            <w:tcW w:w="4238" w:type="dxa"/>
          </w:tcPr>
          <w:p>
            <w:pPr>
              <w:pStyle w:val="4"/>
            </w:pPr>
            <w:r>
              <w:t>6、投标报价未超出采购预算的，如设定最高限价的，且未超出最高限价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7、投标有效期符合采购文件要求的</w:t>
            </w:r>
          </w:p>
        </w:tc>
        <w:tc>
          <w:tcPr>
            <w:tcW w:w="4238" w:type="dxa"/>
          </w:tcPr>
          <w:p>
            <w:pPr>
              <w:pStyle w:val="4"/>
            </w:pPr>
            <w:r>
              <w:t>7、投标有效期符合采购文件要求的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8、若采购文件中有★号条款和指标的，投标文件须完全响应；若采购文件中没有★号条款和指标的，则无需响应</w:t>
            </w:r>
          </w:p>
        </w:tc>
        <w:tc>
          <w:tcPr>
            <w:tcW w:w="4238" w:type="dxa"/>
          </w:tcPr>
          <w:p>
            <w:pPr>
              <w:pStyle w:val="4"/>
            </w:pPr>
            <w:r>
              <w:t>8、若采购文件中有★号条款和指标的，投标文件须完全响应；若采购文件中没有★号条款和指标的，则无需响应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9、评标委员会认为投标人没有串通投标情形</w:t>
            </w:r>
          </w:p>
        </w:tc>
        <w:tc>
          <w:tcPr>
            <w:tcW w:w="4238" w:type="dxa"/>
          </w:tcPr>
          <w:p>
            <w:pPr>
              <w:pStyle w:val="4"/>
            </w:pPr>
            <w:r>
              <w:t>9、评标委员会认为投标人没有串通投标情形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10</w:t>
            </w:r>
          </w:p>
        </w:tc>
        <w:tc>
          <w:tcPr>
            <w:tcW w:w="3178" w:type="dxa"/>
          </w:tcPr>
          <w:p>
            <w:pPr>
              <w:pStyle w:val="4"/>
            </w:pPr>
            <w:r>
              <w:t>10、投标文件未附带有采购人依法不能接受的条件</w:t>
            </w:r>
          </w:p>
        </w:tc>
        <w:tc>
          <w:tcPr>
            <w:tcW w:w="4238" w:type="dxa"/>
          </w:tcPr>
          <w:p>
            <w:pPr>
              <w:pStyle w:val="4"/>
            </w:pPr>
            <w:r>
              <w:t>10、投标文件未附带有采购人依法不能接受的条件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11</w:t>
            </w:r>
          </w:p>
        </w:tc>
        <w:tc>
          <w:tcPr>
            <w:tcW w:w="3178" w:type="dxa"/>
          </w:tcPr>
          <w:p>
            <w:pPr>
              <w:pStyle w:val="4"/>
            </w:pPr>
            <w:r>
              <w:t>11、无法律、法规、规章规定无效投标、未实质性响应的其他情形</w:t>
            </w:r>
          </w:p>
        </w:tc>
        <w:tc>
          <w:tcPr>
            <w:tcW w:w="4238" w:type="dxa"/>
          </w:tcPr>
          <w:p>
            <w:pPr>
              <w:pStyle w:val="4"/>
            </w:pPr>
            <w:r>
              <w:t>11、无法律、法规、规章规定无效投标、未实质性响应的其他情形</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惠城区委党校新校区物业管理（校园管理保障）项目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商务部分20.0分</w:t>
            </w:r>
          </w:p>
          <w:p>
            <w:pPr>
              <w:pStyle w:val="4"/>
            </w:pPr>
            <w:r>
              <w:t>技术部分60.0分</w:t>
            </w:r>
          </w:p>
          <w:p>
            <w:pPr>
              <w:pStyle w:val="4"/>
            </w:pPr>
            <w:r>
              <w:t>报价得分20.0分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项目总体服务方案 (10.0分)</w:t>
            </w:r>
          </w:p>
        </w:tc>
        <w:tc>
          <w:tcPr>
            <w:tcW w:w="5076" w:type="dxa"/>
          </w:tcPr>
          <w:p>
            <w:pPr>
              <w:pStyle w:val="4"/>
              <w:jc w:val="left"/>
            </w:pPr>
            <w:r>
              <w:t>根据各投标人项目总体服务方案（1.总体规划；2.人员岗位配备、培训及管理措施方案；3.清洁管理方案；4.绿化管理方案；5.建筑物本体及设施设备管理方案；6.档案的建立与管理等方案）的合理性、完整性进行综合评审。 优：对方案规划设计。规程措施可操作性强，具有优秀和经济性； 良：对方案规划设计、规程措施有可操作性，具有良好和经济性； 差：对方案规划设计、规程措施没有操作性，不具有经济性。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团队管理工作方案 (10.0分)</w:t>
            </w:r>
          </w:p>
        </w:tc>
        <w:tc>
          <w:tcPr>
            <w:tcW w:w="5076" w:type="dxa"/>
          </w:tcPr>
          <w:p>
            <w:pPr>
              <w:pStyle w:val="4"/>
              <w:jc w:val="left"/>
            </w:pPr>
            <w:r>
              <w:t>根据各投标人提供的团队管理工作方案进行综合评审。 优:方案合理，内容详细，符合本项目物业特性的服务管理要求，完全满足且优于项目需求的； 良:方案较合理，内容较详细，符合一般物业的服务管理要求，完全满足项目需求的； 差：方案不合理，内容简单，不完全符合一般物业的服务管理要求，不完全满足项目需求的。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治安管理工作方案 (10.0分)</w:t>
            </w:r>
          </w:p>
        </w:tc>
        <w:tc>
          <w:tcPr>
            <w:tcW w:w="5076" w:type="dxa"/>
          </w:tcPr>
          <w:p>
            <w:pPr>
              <w:pStyle w:val="4"/>
              <w:jc w:val="left"/>
            </w:pPr>
            <w:r>
              <w:t>根据各投标人提供的治安管理工作方案进行综合评审。 优：方案合理，内容详细，符合本项目物业特性的治安管理要求，完全满足且优于项目需求的； 良：方案较合理，内容较详细，符合一般物业的治安管理要求，完全满足项目需求的； 差：方案不合理，内容简单，不完全符合一般物业的治安管理要求，不完全满足项目需求的。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重点、难点应对措施 (10.0分)</w:t>
            </w:r>
          </w:p>
        </w:tc>
        <w:tc>
          <w:tcPr>
            <w:tcW w:w="5076" w:type="dxa"/>
          </w:tcPr>
          <w:p>
            <w:pPr>
              <w:pStyle w:val="4"/>
              <w:jc w:val="left"/>
            </w:pPr>
            <w:r>
              <w:t>对比各投标人对本项目的重点、难点及应对措施的操作性进行综合评审。 优：对方案表述全面准确，解决方案科学、系统、安全，经济，可操作性强，阐释清晰； 良：对方案表述基本准确，解决方案基本科学、系统、安全、经济，基本可操作，阐释基本清晰； 差:对方案表述不准确，解决方案不科学、系统、安全，经济，没有可操作性，阐释不清晰。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质量保障措施 (10.0分)</w:t>
            </w:r>
          </w:p>
        </w:tc>
        <w:tc>
          <w:tcPr>
            <w:tcW w:w="5076" w:type="dxa"/>
          </w:tcPr>
          <w:p>
            <w:pPr>
              <w:pStyle w:val="4"/>
              <w:jc w:val="left"/>
            </w:pPr>
            <w:r>
              <w:t>对比各投标人的质量保障措施的操作性进行综合评审。优：机械设备、办公设施投入满足管理的需要，投入计划与进度协调，调配计划合理，保证措施具体； 良：机械设备、办公设施投入基本满足管理的需要，投入计划与进度基本协调，调配计划基本合理，基本保证措施； 差：机械设备、办公设施投入不能满足管理的需要，投入计划与进度不协调，调配计划不合理，没有措施具体。优:10分；良:7分；差:4分；无提供不得分。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突发事件应急预案 (10.0分)</w:t>
            </w:r>
          </w:p>
        </w:tc>
        <w:tc>
          <w:tcPr>
            <w:tcW w:w="5076" w:type="dxa"/>
          </w:tcPr>
          <w:p>
            <w:pPr>
              <w:pStyle w:val="4"/>
              <w:jc w:val="left"/>
            </w:pPr>
            <w:r>
              <w:t>对比各投标人对突发紧急事件的应急预案和配套措施科学合理性、完整性，能否充分满足采购人需求进行综合评审。 优：方案合理、可行，清晰准确、完整，措施得力，可操作性强； 良：方案基本合理、可行，基本完整，措施基本得力，具有可操作性基本条件； 差：方案不合理、不可行，不清晰准确、不完整，没有操作性。 优:10分；良:7分；差:4分；无提供不得分。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项目业绩情况 (5.0分)</w:t>
            </w:r>
          </w:p>
        </w:tc>
        <w:tc>
          <w:tcPr>
            <w:tcW w:w="5076" w:type="dxa"/>
          </w:tcPr>
          <w:p>
            <w:pPr>
              <w:pStyle w:val="4"/>
              <w:jc w:val="left"/>
            </w:pPr>
            <w:r>
              <w:t>2023年1月1日至今取得的物业管理（物业服务）项目业绩，每提供一个有效的同类项目业绩得5分。 注 1: 业绩时间以合同签订时间为准。 注 2: 此项最高得5分。投标人应提供合同关键页复印件（合同关键页包括：合同封面或首页、包含相关服务内容页及双方签章页）；。注 3: 同一项目不同年份的合同按一份业绩计算，不重复计算业绩分数。同一业主在同一招标项目中续签的合同不重复计分。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服务团队投入情况 (15.0分)</w:t>
            </w:r>
          </w:p>
        </w:tc>
        <w:tc>
          <w:tcPr>
            <w:tcW w:w="5076" w:type="dxa"/>
          </w:tcPr>
          <w:p>
            <w:pPr>
              <w:pStyle w:val="4"/>
              <w:jc w:val="left"/>
            </w:pPr>
            <w:r>
              <w:t>根据项目采购需求，制定本项目的服务团队投入承诺书，并详细列明所投入的服务团队岗位及数量（详见项目概况中的服务团队要求）。服务团队投入岗位和数量优于采购需求的，得15分；服务团队投入岗位和数量满足采购需求的，得10分；服务团队投入不满足采购需求的不得分。 须提供服务团队投入承诺书，无提供不得分。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(20.0分)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广东省政府采购</w:t>
      </w:r>
    </w:p>
    <w:p>
      <w:pPr>
        <w:pStyle w:val="4"/>
        <w:spacing w:before="150" w:after="150"/>
        <w:ind w:left="0" w:right="0"/>
        <w:jc w:val="both"/>
      </w:pPr>
      <w:r>
        <w:rPr>
          <w:color w:val="222222"/>
          <w:sz w:val="27"/>
        </w:rPr>
        <w:t xml:space="preserve"> </w:t>
      </w:r>
    </w:p>
    <w:p>
      <w:pPr>
        <w:pStyle w:val="4"/>
        <w:spacing w:before="0" w:after="0"/>
        <w:ind w:left="0" w:right="0"/>
        <w:jc w:val="center"/>
      </w:pPr>
      <w:r>
        <w:rPr>
          <w:b/>
        </w:rPr>
        <w:t>合　同　书</w:t>
      </w:r>
    </w:p>
    <w:p>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pPr>
        <w:pStyle w:val="4"/>
        <w:spacing w:before="0" w:after="0"/>
        <w:ind w:left="0" w:right="0"/>
        <w:jc w:val="center"/>
      </w:pPr>
      <w:r>
        <w:rPr>
          <w:color w:val="222222"/>
          <w:sz w:val="28"/>
        </w:rPr>
        <w:t>采购计划编号：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项目名称：</w:t>
      </w:r>
      <w:r>
        <w:rPr>
          <w:u w:val="single"/>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jc w:val="both"/>
      </w:pPr>
      <w:r>
        <w:br w:type="textWrapping"/>
      </w:r>
      <w:r>
        <w:rPr>
          <w:color w:val="222222"/>
          <w:sz w:val="27"/>
        </w:rPr>
        <w:t xml:space="preserve"> </w:t>
      </w:r>
    </w:p>
    <w:p>
      <w:pPr>
        <w:pStyle w:val="4"/>
        <w:spacing w:before="0" w:after="0"/>
        <w:ind w:left="0" w:right="0"/>
        <w:jc w:val="both"/>
      </w:pPr>
      <w:r>
        <w:rPr>
          <w:b/>
        </w:rPr>
        <w:t xml:space="preserve">甲方： </w:t>
      </w:r>
      <w:r>
        <w:rPr>
          <w:u w:val="single"/>
        </w:rPr>
        <w:t xml:space="preserve">　　　　　  </w:t>
      </w:r>
    </w:p>
    <w:p>
      <w:pPr>
        <w:pStyle w:val="4"/>
        <w:spacing w:before="0" w:after="0"/>
        <w:ind w:left="0" w:right="0"/>
        <w:jc w:val="both"/>
      </w:pPr>
      <w:r>
        <w:rPr>
          <w:color w:val="222222"/>
          <w:sz w:val="27"/>
        </w:rPr>
        <w:t xml:space="preserve">电话： </w:t>
      </w:r>
      <w:r>
        <w:rPr>
          <w:u w:val="single"/>
        </w:rPr>
        <w:t xml:space="preserve">　　　　  </w:t>
      </w:r>
      <w:r>
        <w:rPr>
          <w:color w:val="222222"/>
          <w:sz w:val="27"/>
        </w:rPr>
        <w:t xml:space="preserve">传真 ： </w:t>
      </w:r>
      <w:r>
        <w:rPr>
          <w:u w:val="single"/>
        </w:rPr>
        <w:t xml:space="preserve">　　　  </w:t>
      </w:r>
      <w:r>
        <w:rPr>
          <w:color w:val="222222"/>
          <w:sz w:val="27"/>
        </w:rPr>
        <w:t xml:space="preserve">地址： </w:t>
      </w:r>
      <w:r>
        <w:rPr>
          <w:u w:val="single"/>
        </w:rPr>
        <w:t xml:space="preserve">　　　   </w:t>
      </w:r>
    </w:p>
    <w:p>
      <w:pPr>
        <w:pStyle w:val="4"/>
        <w:spacing w:before="0" w:after="0"/>
        <w:ind w:left="0" w:right="0"/>
        <w:jc w:val="both"/>
      </w:pPr>
      <w:r>
        <w:rPr>
          <w:b/>
        </w:rPr>
        <w:t xml:space="preserve">乙方： </w:t>
      </w:r>
      <w:r>
        <w:rPr>
          <w:u w:val="single"/>
        </w:rPr>
        <w:t xml:space="preserve">　　　　　  </w:t>
      </w:r>
    </w:p>
    <w:p>
      <w:pPr>
        <w:pStyle w:val="4"/>
        <w:spacing w:before="0" w:after="0"/>
        <w:ind w:left="0" w:right="0"/>
        <w:jc w:val="both"/>
      </w:pPr>
      <w:r>
        <w:rPr>
          <w:color w:val="222222"/>
          <w:sz w:val="27"/>
        </w:rPr>
        <w:t xml:space="preserve">电话： </w:t>
      </w:r>
      <w:r>
        <w:rPr>
          <w:u w:val="single"/>
        </w:rPr>
        <w:t xml:space="preserve">　　　　   </w:t>
      </w:r>
      <w:r>
        <w:rPr>
          <w:color w:val="222222"/>
          <w:sz w:val="27"/>
        </w:rPr>
        <w:t>传真：</w:t>
      </w:r>
      <w:r>
        <w:rPr>
          <w:u w:val="single"/>
        </w:rPr>
        <w:t xml:space="preserve">　　　   </w:t>
      </w:r>
      <w:r>
        <w:rPr>
          <w:color w:val="222222"/>
          <w:sz w:val="27"/>
        </w:rPr>
        <w:t xml:space="preserve">地址： </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both"/>
      </w:pPr>
      <w:r>
        <w:rPr>
          <w:color w:val="222222"/>
          <w:sz w:val="27"/>
        </w:rPr>
        <w:t xml:space="preserve">  根据 </w:t>
      </w:r>
      <w:r>
        <w:rPr>
          <w:u w:val="single"/>
        </w:rPr>
        <w:t xml:space="preserve">         项目 </w:t>
      </w:r>
      <w:r>
        <w:rPr>
          <w:color w:val="222222"/>
          <w:sz w:val="27"/>
        </w:rPr>
        <w:t>的采购结果，按照《中华人民共和国政府采购法》，《中华人民共和国民法典(合同编)》的规定，经双方协商，本着平等互利和诚实信用的原则，一致同意遵守本合同如下。</w:t>
      </w:r>
    </w:p>
    <w:p>
      <w:pPr>
        <w:pStyle w:val="4"/>
        <w:spacing w:before="0" w:after="0"/>
        <w:ind w:left="0" w:right="0"/>
        <w:jc w:val="both"/>
      </w:pPr>
      <w:r>
        <w:rPr>
          <w:b/>
        </w:rPr>
        <w:t>一、合同金额</w:t>
      </w:r>
    </w:p>
    <w:p>
      <w:pPr>
        <w:pStyle w:val="4"/>
        <w:spacing w:before="0" w:after="0"/>
        <w:ind w:left="0" w:right="0"/>
        <w:jc w:val="both"/>
      </w:pPr>
      <w:r>
        <w:rPr>
          <w:color w:val="222222"/>
          <w:sz w:val="27"/>
        </w:rPr>
        <w:t>　　合同金额为（大写）：_____________元（￥_________元）人民币。</w:t>
      </w:r>
    </w:p>
    <w:p>
      <w:pPr>
        <w:pStyle w:val="4"/>
        <w:spacing w:before="0" w:after="0"/>
        <w:ind w:left="0" w:right="0"/>
        <w:jc w:val="both"/>
      </w:pPr>
      <w:r>
        <w:rPr>
          <w:b/>
        </w:rPr>
        <w:t>二、服务范围</w:t>
      </w:r>
    </w:p>
    <w:p>
      <w:pPr>
        <w:pStyle w:val="4"/>
        <w:spacing w:before="0" w:after="0"/>
        <w:ind w:left="0" w:right="0"/>
        <w:jc w:val="both"/>
      </w:pPr>
      <w:r>
        <w:rPr>
          <w:color w:val="222222"/>
          <w:sz w:val="27"/>
        </w:rPr>
        <w:t>　　甲方聘请乙方提供以下服务：</w:t>
      </w:r>
    </w:p>
    <w:p>
      <w:pPr>
        <w:pStyle w:val="4"/>
        <w:spacing w:before="0" w:after="0"/>
        <w:ind w:left="0" w:right="0"/>
        <w:jc w:val="both"/>
      </w:pPr>
      <w:r>
        <w:rPr>
          <w:color w:val="222222"/>
          <w:sz w:val="27"/>
        </w:rPr>
        <w:t>　　1．</w:t>
      </w:r>
      <w:r>
        <w:rPr>
          <w:u w:val="single"/>
        </w:rPr>
        <w:t>　　　　　　　　　　　</w:t>
      </w:r>
      <w:r>
        <w:rPr>
          <w:color w:val="222222"/>
          <w:sz w:val="27"/>
        </w:rPr>
        <w:t>。</w:t>
      </w:r>
    </w:p>
    <w:p>
      <w:pPr>
        <w:pStyle w:val="4"/>
        <w:spacing w:before="0" w:after="0"/>
        <w:ind w:left="0" w:right="0"/>
        <w:jc w:val="both"/>
      </w:pPr>
      <w:r>
        <w:rPr>
          <w:color w:val="222222"/>
          <w:sz w:val="27"/>
        </w:rPr>
        <w:t>　　2．</w:t>
      </w:r>
      <w:r>
        <w:rPr>
          <w:u w:val="single"/>
        </w:rPr>
        <w:t>　　　　　　　　　　　</w:t>
      </w:r>
    </w:p>
    <w:p>
      <w:pPr>
        <w:pStyle w:val="4"/>
        <w:spacing w:before="0" w:after="0"/>
        <w:ind w:left="0" w:right="0"/>
        <w:jc w:val="both"/>
      </w:pPr>
      <w:r>
        <w:rPr>
          <w:color w:val="222222"/>
          <w:sz w:val="27"/>
        </w:rPr>
        <w:t>……</w:t>
      </w:r>
    </w:p>
    <w:p>
      <w:pPr>
        <w:pStyle w:val="4"/>
        <w:spacing w:before="0" w:after="0"/>
        <w:ind w:left="0" w:right="0"/>
        <w:jc w:val="both"/>
      </w:pPr>
      <w:r>
        <w:rPr>
          <w:b/>
        </w:rPr>
        <w:t>三、甲方乙方的权利和义务</w:t>
      </w:r>
    </w:p>
    <w:p>
      <w:pPr>
        <w:pStyle w:val="4"/>
        <w:spacing w:before="0" w:after="0"/>
        <w:ind w:left="0" w:right="0"/>
        <w:jc w:val="both"/>
      </w:pPr>
      <w:r>
        <w:rPr>
          <w:color w:val="222222"/>
          <w:sz w:val="27"/>
        </w:rPr>
        <w:t>　　1.甲方的权利和义务</w:t>
      </w:r>
    </w:p>
    <w:p>
      <w:pPr>
        <w:pStyle w:val="4"/>
        <w:spacing w:before="0" w:after="0"/>
        <w:ind w:left="0" w:right="0"/>
        <w:jc w:val="both"/>
      </w:pPr>
      <w:r>
        <w:rPr>
          <w:color w:val="222222"/>
          <w:sz w:val="27"/>
        </w:rPr>
        <w:t>　　2.乙方的权利和义务</w:t>
      </w:r>
    </w:p>
    <w:p>
      <w:pPr>
        <w:pStyle w:val="4"/>
        <w:spacing w:before="0" w:after="0"/>
        <w:ind w:left="0" w:right="0"/>
        <w:jc w:val="both"/>
      </w:pPr>
      <w:r>
        <w:rPr>
          <w:b/>
        </w:rPr>
        <w:t>四、服务期间（项目完成期限）</w:t>
      </w:r>
    </w:p>
    <w:p>
      <w:pPr>
        <w:pStyle w:val="4"/>
        <w:spacing w:before="0" w:after="0"/>
        <w:ind w:left="0" w:right="0"/>
        <w:jc w:val="both"/>
      </w:pPr>
      <w:r>
        <w:rPr>
          <w:color w:val="222222"/>
          <w:sz w:val="27"/>
        </w:rPr>
        <w:t>　　1.委托服务期间自______年______月至______年______月止。</w:t>
      </w:r>
    </w:p>
    <w:p>
      <w:pPr>
        <w:pStyle w:val="4"/>
        <w:spacing w:before="0" w:after="0"/>
        <w:ind w:left="0" w:right="0"/>
        <w:jc w:val="both"/>
      </w:pPr>
      <w:r>
        <w:rPr>
          <w:b/>
        </w:rPr>
        <w:t>五、付款方式</w:t>
      </w:r>
    </w:p>
    <w:p>
      <w:pPr>
        <w:pStyle w:val="4"/>
        <w:spacing w:before="0" w:after="0"/>
        <w:ind w:left="0" w:right="0"/>
        <w:jc w:val="both"/>
      </w:pPr>
      <w:r>
        <w:rPr>
          <w:color w:val="222222"/>
          <w:sz w:val="27"/>
        </w:rPr>
        <w:t>　　由甲方按下列程序在</w:t>
      </w:r>
      <w:r>
        <w:rPr>
          <w:u w:val="single"/>
        </w:rPr>
        <w:t xml:space="preserve">       </w:t>
      </w:r>
      <w:r>
        <w:rPr>
          <w:color w:val="222222"/>
          <w:sz w:val="27"/>
        </w:rPr>
        <w:t xml:space="preserve"> 内付款：</w:t>
      </w:r>
    </w:p>
    <w:p>
      <w:pPr>
        <w:pStyle w:val="4"/>
        <w:spacing w:before="0" w:after="0"/>
        <w:ind w:left="0" w:right="0"/>
        <w:jc w:val="both"/>
      </w:pPr>
      <w:r>
        <w:rPr>
          <w:color w:val="222222"/>
          <w:sz w:val="27"/>
        </w:rPr>
        <w:t>　　1.在合同实施及服务人员到达服务地后__天内，甲方应将第一次付　　款总服务费的__(-%)付给乙方。</w:t>
      </w:r>
    </w:p>
    <w:p>
      <w:pPr>
        <w:pStyle w:val="4"/>
        <w:spacing w:before="0" w:after="0"/>
        <w:ind w:left="0" w:right="0"/>
        <w:jc w:val="both"/>
      </w:pPr>
      <w:r>
        <w:rPr>
          <w:color w:val="222222"/>
          <w:sz w:val="27"/>
        </w:rPr>
        <w:t>　　2.第二次付款额应为总服务费的__(-%)，甲方应在乙方已经准备好，并递交了服务报告及其它相关文件，而这些报告和文件符合合同附件上的要求并被甲方验收后付给乙方。</w:t>
      </w:r>
    </w:p>
    <w:p>
      <w:pPr>
        <w:pStyle w:val="4"/>
        <w:spacing w:before="0" w:after="0"/>
        <w:ind w:left="0" w:right="0"/>
        <w:jc w:val="both"/>
      </w:pPr>
      <w:r>
        <w:rPr>
          <w:color w:val="222222"/>
          <w:sz w:val="27"/>
        </w:rPr>
        <w:t>　　3.最后一次付款额应为总服务费的__(-%)，甲方应在乙方递交了服务总结报告和说明并完全履行合同完毕_________日内付给乙方。</w:t>
      </w:r>
    </w:p>
    <w:p>
      <w:pPr>
        <w:pStyle w:val="4"/>
        <w:spacing w:before="0" w:after="0"/>
        <w:ind w:left="0" w:right="0"/>
        <w:jc w:val="both"/>
      </w:pPr>
      <w:r>
        <w:rPr>
          <w:color w:val="222222"/>
          <w:sz w:val="27"/>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pStyle w:val="4"/>
        <w:spacing w:before="0" w:after="0"/>
        <w:ind w:left="0" w:right="0"/>
        <w:jc w:val="both"/>
      </w:pPr>
      <w:r>
        <w:rPr>
          <w:b/>
        </w:rPr>
        <w:t>六、知识产权归属</w:t>
      </w:r>
    </w:p>
    <w:p>
      <w:pPr>
        <w:pStyle w:val="4"/>
        <w:spacing w:before="0" w:after="0"/>
        <w:ind w:left="0" w:right="0"/>
        <w:jc w:val="both"/>
      </w:pPr>
      <w:r>
        <w:rPr>
          <w:b/>
        </w:rPr>
        <w:t>七、保密</w:t>
      </w:r>
    </w:p>
    <w:p>
      <w:pPr>
        <w:pStyle w:val="4"/>
        <w:spacing w:before="0" w:after="0"/>
        <w:ind w:left="0" w:right="0"/>
        <w:jc w:val="both"/>
      </w:pPr>
      <w:r>
        <w:rPr>
          <w:b/>
        </w:rPr>
        <w:t>八、违约责任与赔偿损失</w:t>
      </w:r>
    </w:p>
    <w:p>
      <w:pPr>
        <w:pStyle w:val="4"/>
        <w:spacing w:before="0" w:after="0"/>
        <w:ind w:left="0" w:right="0"/>
        <w:jc w:val="both"/>
      </w:pPr>
      <w:r>
        <w:rPr>
          <w:color w:val="222222"/>
          <w:sz w:val="27"/>
        </w:rPr>
        <w:t>　　1.乙方提供的服务不符合本合同规定的，甲方有权拒收，并且乙方须向甲方支付本合同总价5%的违约金。</w:t>
      </w:r>
    </w:p>
    <w:p>
      <w:pPr>
        <w:pStyle w:val="4"/>
        <w:spacing w:before="0" w:after="0"/>
        <w:ind w:left="0" w:right="0"/>
        <w:jc w:val="both"/>
      </w:pPr>
      <w:r>
        <w:rPr>
          <w:color w:val="222222"/>
          <w:sz w:val="27"/>
        </w:rPr>
        <w:t>　　2.乙方未能按本合同规定的交货时间提供服务，从逾期之日起每日按本合同总价3‰的数额向甲方支付违约金；逾期半个月以上的，甲方有权终止合同，由此造成的甲方经济损失由乙方承担。</w:t>
      </w:r>
    </w:p>
    <w:p>
      <w:pPr>
        <w:pStyle w:val="4"/>
        <w:spacing w:before="0" w:after="0"/>
        <w:ind w:left="0" w:right="0"/>
        <w:jc w:val="both"/>
      </w:pPr>
      <w:r>
        <w:rPr>
          <w:color w:val="222222"/>
          <w:sz w:val="27"/>
        </w:rPr>
        <w:t>　　3.甲方无正当理由拒收接受服务，到期拒付服务款项的，甲方向乙方偿付本合同总的5%的违约金。甲方人逾期付款，则每日按本合同总价的3‰向乙方偿付违约金。</w:t>
      </w:r>
    </w:p>
    <w:p>
      <w:pPr>
        <w:pStyle w:val="4"/>
        <w:spacing w:before="0" w:after="0"/>
        <w:ind w:left="0" w:right="0"/>
        <w:jc w:val="both"/>
      </w:pPr>
      <w:r>
        <w:rPr>
          <w:color w:val="222222"/>
          <w:sz w:val="27"/>
        </w:rPr>
        <w:t>　　4.对于因甲方原因导致变更、中止或者终止政府采购合同的，甲方应当依照以下合同约定对供应商受到的损失予以赔偿或者补偿：</w:t>
      </w:r>
    </w:p>
    <w:p>
      <w:pPr>
        <w:pStyle w:val="4"/>
        <w:spacing w:before="0" w:after="0"/>
        <w:ind w:left="0" w:right="0"/>
        <w:jc w:val="both"/>
      </w:pPr>
      <w:r>
        <w:rPr>
          <w:u w:val="single"/>
        </w:rPr>
        <w:t xml:space="preserve">              </w:t>
      </w:r>
    </w:p>
    <w:p>
      <w:pPr>
        <w:pStyle w:val="4"/>
        <w:spacing w:before="0" w:after="0"/>
        <w:ind w:left="0" w:right="0"/>
        <w:jc w:val="both"/>
      </w:pPr>
      <w:r>
        <w:rPr>
          <w:color w:val="222222"/>
          <w:sz w:val="27"/>
        </w:rPr>
        <w:t>　　5.其它违约责任按《中华人民共和国民法典(合同编)》处理。</w:t>
      </w:r>
    </w:p>
    <w:p>
      <w:pPr>
        <w:pStyle w:val="4"/>
        <w:spacing w:before="0" w:after="0"/>
        <w:ind w:left="0" w:right="0"/>
        <w:jc w:val="both"/>
      </w:pPr>
      <w:r>
        <w:rPr>
          <w:b/>
        </w:rPr>
        <w:t>九、争议的解决</w:t>
      </w:r>
    </w:p>
    <w:p>
      <w:pPr>
        <w:pStyle w:val="4"/>
        <w:spacing w:before="0" w:after="0"/>
        <w:ind w:left="0" w:right="0" w:firstLine="400"/>
        <w:jc w:val="both"/>
      </w:pPr>
      <w:r>
        <w:rPr>
          <w:color w:val="222222"/>
          <w:sz w:val="27"/>
        </w:rPr>
        <w:t xml:space="preserve">合同执行过程中发生的任何争议，如双方不能通过友好协商解决，按相关法律法规处理。     </w:t>
      </w:r>
    </w:p>
    <w:p>
      <w:pPr>
        <w:pStyle w:val="4"/>
        <w:spacing w:before="0" w:after="0"/>
        <w:ind w:left="0" w:right="0"/>
        <w:jc w:val="both"/>
      </w:pPr>
      <w:r>
        <w:rPr>
          <w:b/>
        </w:rPr>
        <w:t>十、不可抗力</w:t>
      </w:r>
    </w:p>
    <w:p>
      <w:pPr>
        <w:pStyle w:val="4"/>
        <w:spacing w:before="0" w:after="0"/>
        <w:ind w:left="0" w:right="0"/>
        <w:jc w:val="both"/>
      </w:pPr>
      <w:r>
        <w:rPr>
          <w:color w:val="222222"/>
          <w:sz w:val="27"/>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spacing w:before="0" w:after="0"/>
        <w:ind w:left="0" w:right="0"/>
        <w:jc w:val="both"/>
      </w:pPr>
      <w:r>
        <w:rPr>
          <w:b/>
        </w:rPr>
        <w:t>十一、税费</w:t>
      </w:r>
    </w:p>
    <w:p>
      <w:pPr>
        <w:pStyle w:val="4"/>
        <w:spacing w:before="0" w:after="0"/>
        <w:ind w:left="0" w:right="0"/>
        <w:jc w:val="both"/>
      </w:pPr>
      <w:r>
        <w:rPr>
          <w:color w:val="222222"/>
          <w:sz w:val="27"/>
        </w:rPr>
        <w:t>　　在中国境内、外发生的与本合同执行有关的一切税费均由乙方负担。</w:t>
      </w:r>
    </w:p>
    <w:p>
      <w:pPr>
        <w:pStyle w:val="4"/>
        <w:spacing w:before="0" w:after="0"/>
        <w:ind w:left="0" w:right="0"/>
        <w:jc w:val="both"/>
      </w:pPr>
      <w:r>
        <w:rPr>
          <w:b/>
        </w:rPr>
        <w:t>十二、其它</w:t>
      </w:r>
    </w:p>
    <w:p>
      <w:pPr>
        <w:pStyle w:val="4"/>
        <w:spacing w:before="0" w:after="0"/>
        <w:ind w:left="0" w:right="0"/>
        <w:jc w:val="both"/>
      </w:pPr>
      <w:r>
        <w:rPr>
          <w:color w:val="222222"/>
          <w:sz w:val="27"/>
        </w:rPr>
        <w:t>　　1.本合同所有附件、招标文件、投标文件、中标通知书均为合同的有效组成部分，与本合同具有同等法律效力。</w:t>
      </w:r>
    </w:p>
    <w:p>
      <w:pPr>
        <w:pStyle w:val="4"/>
        <w:spacing w:before="0" w:after="0"/>
        <w:ind w:left="0" w:right="0"/>
        <w:jc w:val="both"/>
      </w:pPr>
      <w:r>
        <w:rPr>
          <w:color w:val="222222"/>
          <w:sz w:val="27"/>
        </w:rPr>
        <w:t>　　2.在执行本合同的过程中，所有经双方签署确认的文件（包括会议纪要、补充协议、往来信函）即成为本合同的有效组成部分。</w:t>
      </w:r>
    </w:p>
    <w:p>
      <w:pPr>
        <w:pStyle w:val="4"/>
        <w:spacing w:before="0" w:after="0"/>
        <w:ind w:left="0" w:right="0"/>
        <w:jc w:val="both"/>
      </w:pPr>
      <w:r>
        <w:rPr>
          <w:color w:val="222222"/>
          <w:sz w:val="27"/>
        </w:rPr>
        <w:t>　　3.如一方地址、电话、传真号码有变更，应在变更当日内书面通知对方，否则，应承担相应责任。</w:t>
      </w:r>
    </w:p>
    <w:p>
      <w:pPr>
        <w:pStyle w:val="4"/>
        <w:spacing w:before="0" w:after="0"/>
        <w:ind w:left="0" w:right="0"/>
        <w:jc w:val="both"/>
      </w:pPr>
      <w:r>
        <w:rPr>
          <w:color w:val="222222"/>
          <w:sz w:val="27"/>
        </w:rPr>
        <w:t>　　4.除甲方事先书面同意外，乙方不得部分或全部转让其应履行的合同项下的义务。</w:t>
      </w:r>
    </w:p>
    <w:p>
      <w:pPr>
        <w:pStyle w:val="4"/>
        <w:spacing w:before="0" w:after="0"/>
        <w:ind w:left="0" w:right="0"/>
        <w:jc w:val="both"/>
      </w:pPr>
      <w:r>
        <w:rPr>
          <w:b/>
        </w:rPr>
        <w:t>十三、合同生效</w:t>
      </w:r>
    </w:p>
    <w:p>
      <w:pPr>
        <w:pStyle w:val="4"/>
        <w:spacing w:before="0" w:after="0"/>
        <w:ind w:left="0" w:right="0"/>
        <w:jc w:val="both"/>
      </w:pPr>
      <w:r>
        <w:rPr>
          <w:color w:val="222222"/>
          <w:sz w:val="27"/>
        </w:rPr>
        <w:t>　　1.本合同在甲乙双方法人代表或其授权代表签字盖章后生效。</w:t>
      </w:r>
    </w:p>
    <w:p>
      <w:pPr>
        <w:pStyle w:val="4"/>
        <w:spacing w:before="0" w:after="0"/>
        <w:ind w:left="0" w:right="0"/>
        <w:jc w:val="both"/>
      </w:pPr>
      <w:r>
        <w:rPr>
          <w:color w:val="222222"/>
          <w:sz w:val="27"/>
        </w:rPr>
        <w:t>　　2.合同一式</w:t>
      </w:r>
      <w:r>
        <w:rPr>
          <w:u w:val="single"/>
        </w:rPr>
        <w:t xml:space="preserve">   </w:t>
      </w:r>
      <w:r>
        <w:rPr>
          <w:color w:val="222222"/>
          <w:sz w:val="27"/>
        </w:rPr>
        <w:t xml:space="preserve"> 份。</w:t>
      </w:r>
    </w:p>
    <w:p>
      <w:pPr>
        <w:pStyle w:val="4"/>
        <w:spacing w:before="150" w:after="150"/>
        <w:ind w:left="0" w:right="0"/>
        <w:jc w:val="both"/>
      </w:pPr>
      <w:r>
        <w:rPr>
          <w:color w:val="222222"/>
          <w:sz w:val="27"/>
        </w:rPr>
        <w:t xml:space="preserve"> </w:t>
      </w:r>
    </w:p>
    <w:p>
      <w:pPr>
        <w:pStyle w:val="4"/>
        <w:spacing w:before="0" w:after="0"/>
        <w:ind w:left="0" w:right="0"/>
        <w:jc w:val="both"/>
      </w:pPr>
      <w:r>
        <w:rPr>
          <w:b/>
        </w:rPr>
        <w:t>甲方（盖章）：                乙方（盖章）：</w:t>
      </w:r>
    </w:p>
    <w:p>
      <w:pPr>
        <w:pStyle w:val="4"/>
        <w:spacing w:before="0" w:after="0"/>
        <w:ind w:left="0" w:right="0"/>
        <w:jc w:val="both"/>
      </w:pPr>
      <w:r>
        <w:rPr>
          <w:b/>
        </w:rPr>
        <w:t>代表：                       代表：</w:t>
      </w:r>
    </w:p>
    <w:p>
      <w:pPr>
        <w:pStyle w:val="4"/>
        <w:spacing w:before="0" w:after="0"/>
        <w:ind w:left="0" w:right="0"/>
        <w:jc w:val="both"/>
      </w:pPr>
      <w:r>
        <w:rPr>
          <w:color w:val="222222"/>
          <w:sz w:val="27"/>
        </w:rPr>
        <w:t>签订地点：</w:t>
      </w:r>
    </w:p>
    <w:p>
      <w:pPr>
        <w:pStyle w:val="4"/>
        <w:spacing w:before="0" w:after="0"/>
        <w:ind w:left="0" w:right="0"/>
        <w:jc w:val="both"/>
      </w:pPr>
      <w:r>
        <w:rPr>
          <w:color w:val="222222"/>
          <w:sz w:val="27"/>
        </w:rPr>
        <w:t>签订日期：　　　年　　月　　日  签订日期：　　　年　　月　　日</w:t>
      </w:r>
    </w:p>
    <w:p>
      <w:pPr>
        <w:pStyle w:val="4"/>
        <w:spacing w:before="0" w:after="0"/>
        <w:ind w:left="0" w:right="0"/>
        <w:jc w:val="both"/>
      </w:pPr>
      <w:r>
        <w:rPr>
          <w:color w:val="222222"/>
          <w:sz w:val="27"/>
        </w:rPr>
        <w:t>开户名称：</w:t>
      </w:r>
    </w:p>
    <w:p>
      <w:pPr>
        <w:pStyle w:val="4"/>
        <w:spacing w:before="0" w:after="0"/>
        <w:ind w:left="0" w:right="0"/>
        <w:jc w:val="both"/>
      </w:pPr>
      <w:r>
        <w:rPr>
          <w:color w:val="222222"/>
          <w:sz w:val="27"/>
        </w:rPr>
        <w:t>银行帐号：</w:t>
      </w:r>
    </w:p>
    <w:p>
      <w:pPr>
        <w:pStyle w:val="4"/>
        <w:spacing w:before="0" w:after="0"/>
        <w:ind w:left="0" w:right="0"/>
        <w:jc w:val="both"/>
      </w:pPr>
      <w:r>
        <w:rPr>
          <w:color w:val="222222"/>
          <w:sz w:val="27"/>
        </w:rPr>
        <w:t>开 户 行：</w:t>
      </w:r>
    </w:p>
    <w:p>
      <w:pPr>
        <w:pStyle w:val="4"/>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采购计划编号：441302-2025-03450</w:t>
      </w:r>
    </w:p>
    <w:p>
      <w:pPr>
        <w:pStyle w:val="4"/>
        <w:jc w:val="center"/>
        <w:outlineLvl w:val="3"/>
      </w:pPr>
      <w:r>
        <w:rPr>
          <w:b/>
          <w:sz w:val="24"/>
        </w:rPr>
        <w:t>采购项目编号：惠公易省云采惠城〔2025〕013号</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五、法定代表人证明书</w:t>
      </w:r>
    </w:p>
    <w:p>
      <w:pPr>
        <w:pStyle w:val="4"/>
        <w:ind w:firstLine="480"/>
      </w:pPr>
      <w:r>
        <w:t>六、法定代表人授权书</w:t>
      </w:r>
    </w:p>
    <w:p>
      <w:pPr>
        <w:pStyle w:val="4"/>
        <w:ind w:firstLine="480"/>
      </w:pPr>
      <w:r>
        <w:t>七、投标保证金</w:t>
      </w:r>
    </w:p>
    <w:p>
      <w:pPr>
        <w:pStyle w:val="4"/>
        <w:ind w:firstLine="480"/>
      </w:pPr>
      <w:r>
        <w:t>八、提供具有独立承担民事责任的能力的证明材料</w:t>
      </w:r>
    </w:p>
    <w:p>
      <w:pPr>
        <w:pStyle w:val="4"/>
        <w:ind w:firstLine="480"/>
      </w:pPr>
      <w:r>
        <w:t>九、资格性审查要求的其他资质证明文件</w:t>
      </w:r>
    </w:p>
    <w:p>
      <w:pPr>
        <w:pStyle w:val="4"/>
        <w:ind w:firstLine="480"/>
      </w:pPr>
      <w:r>
        <w:t>十、承诺函</w:t>
      </w:r>
    </w:p>
    <w:p>
      <w:pPr>
        <w:pStyle w:val="4"/>
        <w:ind w:firstLine="480"/>
      </w:pPr>
      <w:r>
        <w:t>十一、中小企业声明函</w:t>
      </w:r>
    </w:p>
    <w:p>
      <w:pPr>
        <w:pStyle w:val="4"/>
        <w:ind w:firstLine="480"/>
      </w:pPr>
      <w:r>
        <w:t>十二、监狱企业</w:t>
      </w:r>
    </w:p>
    <w:p>
      <w:pPr>
        <w:pStyle w:val="4"/>
        <w:ind w:firstLine="480"/>
      </w:pPr>
      <w:r>
        <w:t>十三、残疾人福利性单位声明函</w:t>
      </w:r>
    </w:p>
    <w:p>
      <w:pPr>
        <w:pStyle w:val="4"/>
        <w:ind w:firstLine="480"/>
      </w:pPr>
      <w:r>
        <w:t>十四、联合体共同投标协议书</w:t>
      </w:r>
    </w:p>
    <w:p>
      <w:pPr>
        <w:pStyle w:val="4"/>
        <w:ind w:firstLine="480"/>
      </w:pPr>
      <w:r>
        <w:t>十五、投标人业绩情况表</w:t>
      </w:r>
    </w:p>
    <w:p>
      <w:pPr>
        <w:pStyle w:val="4"/>
        <w:ind w:firstLine="480"/>
      </w:pPr>
      <w:r>
        <w:t>十六、技术和服务要求响应表</w:t>
      </w:r>
    </w:p>
    <w:p>
      <w:pPr>
        <w:pStyle w:val="4"/>
        <w:ind w:firstLine="480"/>
      </w:pPr>
      <w:r>
        <w:t>十七、商务条件响应表</w:t>
      </w:r>
    </w:p>
    <w:p>
      <w:pPr>
        <w:pStyle w:val="4"/>
        <w:ind w:firstLine="480"/>
      </w:pPr>
      <w:r>
        <w:t>十八、履约进度计划表</w:t>
      </w:r>
    </w:p>
    <w:p>
      <w:pPr>
        <w:pStyle w:val="4"/>
        <w:ind w:firstLine="480"/>
      </w:pPr>
      <w:r>
        <w:t>十九、各类证明材料</w:t>
      </w:r>
    </w:p>
    <w:p>
      <w:pPr>
        <w:pStyle w:val="4"/>
        <w:ind w:firstLine="480"/>
      </w:pPr>
      <w:r>
        <w:t>二十、采购代理服务费支付承诺书</w:t>
      </w:r>
    </w:p>
    <w:p>
      <w:pPr>
        <w:pStyle w:val="4"/>
        <w:ind w:firstLine="480"/>
      </w:pPr>
      <w:r>
        <w:t>二十一、需要采购人提供的附加条件</w:t>
      </w:r>
    </w:p>
    <w:p>
      <w:pPr>
        <w:pStyle w:val="4"/>
        <w:ind w:firstLine="480"/>
      </w:pPr>
      <w:r>
        <w:t>二十二、询问函、质疑函、投诉书格式</w:t>
      </w:r>
    </w:p>
    <w:p>
      <w:pPr>
        <w:pStyle w:val="4"/>
        <w:ind w:firstLine="480"/>
      </w:pPr>
      <w:r>
        <w:t>二十三、项目实施方案、质量保证及售后服务承诺等</w:t>
      </w:r>
    </w:p>
    <w:p>
      <w:pPr>
        <w:pStyle w:val="4"/>
        <w:ind w:firstLine="480"/>
      </w:pPr>
      <w:r>
        <w:t>二十四、附件</w:t>
      </w:r>
    </w:p>
    <w:p>
      <w:pPr>
        <w:pStyle w:val="4"/>
        <w:ind w:firstLine="480"/>
      </w:pPr>
      <w:r>
        <w:t>二十五、政府采购履约担保函、采购合同履约保险凭证</w:t>
      </w:r>
    </w:p>
    <w:p>
      <w:pPr>
        <w:pStyle w:val="4"/>
        <w:ind w:firstLine="480"/>
      </w:pPr>
      <w:r>
        <w:t xml:space="preserve">  </w:t>
      </w:r>
    </w:p>
    <w:p>
      <w:pPr>
        <w:pStyle w:val="4"/>
        <w:outlineLvl w:val="2"/>
      </w:pPr>
      <w:r>
        <w:rPr>
          <w:b/>
          <w:sz w:val="28"/>
        </w:rPr>
        <w:t>格式一：</w:t>
      </w:r>
    </w:p>
    <w:p>
      <w:pPr>
        <w:pStyle w:val="4"/>
        <w:outlineLvl w:val="3"/>
      </w:pPr>
      <w:r>
        <w:rPr>
          <w:b/>
          <w:sz w:val="24"/>
        </w:rPr>
        <w:t>投标函</w:t>
      </w:r>
    </w:p>
    <w:p>
      <w:pPr>
        <w:pStyle w:val="4"/>
        <w:ind w:firstLine="480"/>
      </w:pPr>
      <w:r>
        <w:t xml:space="preserve"> 致：</w:t>
      </w:r>
      <w:r>
        <w:rPr>
          <w:u w:val="single"/>
        </w:rPr>
        <w:t>惠州市公共资源交易中心惠城分中心</w:t>
      </w:r>
    </w:p>
    <w:p>
      <w:pPr>
        <w:pStyle w:val="4"/>
        <w:ind w:firstLine="480"/>
      </w:pPr>
      <w:r>
        <w:t xml:space="preserve"> 你方组织的</w:t>
      </w:r>
      <w:r>
        <w:rPr>
          <w:u w:val="single"/>
        </w:rPr>
        <w:t>“中共惠州市惠城区委党校新建校区一期项目物业管理服务（校园管理保障）项目”</w:t>
      </w:r>
      <w:r>
        <w:t>项目的招标[采购项目编号为：</w:t>
      </w:r>
      <w:r>
        <w:rPr>
          <w:u w:val="single"/>
        </w:rPr>
        <w:t>惠公易省云采惠城〔2025〕013号</w:t>
      </w:r>
      <w:r>
        <w:t>]，我方愿参与投标。</w:t>
      </w:r>
    </w:p>
    <w:p>
      <w:pPr>
        <w:pStyle w:val="4"/>
        <w:ind w:firstLine="480"/>
      </w:pPr>
      <w:r>
        <w:t>我方确认收到贵方提供的</w:t>
      </w:r>
      <w:r>
        <w:rPr>
          <w:u w:val="single"/>
        </w:rPr>
        <w:t>“中共惠州市惠城区委党校新建校区一期项目物业管理服务（校园管理保障）项目”</w:t>
      </w:r>
      <w:r>
        <w:t>项目的招标文件的全部内容。</w:t>
      </w:r>
    </w:p>
    <w:p>
      <w:pPr>
        <w:pStyle w:val="4"/>
        <w:ind w:firstLine="480"/>
      </w:pPr>
      <w: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我方已完全明白招标文件的所有条款要求，并申明如下：</w:t>
      </w:r>
    </w:p>
    <w:p>
      <w:pPr>
        <w:pStyle w:val="4"/>
        <w:ind w:firstLine="480"/>
      </w:pPr>
      <w:r>
        <w:t xml:space="preserve"> （一）按招标文件提供的全部货物与相关服务的投标总价详见《开标一览表》。</w:t>
      </w:r>
    </w:p>
    <w:p>
      <w:pPr>
        <w:pStyle w:val="4"/>
        <w:ind w:firstLine="480"/>
      </w:pPr>
      <w:r>
        <w:t xml:space="preserve"> （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ind w:firstLine="480"/>
      </w:pPr>
      <w:r>
        <w:t xml:space="preserve"> （三）我方明白并同意，在规定的开标日之后，投标有效期之内撤回投标或中标后不按规定与采购人签订合同或不提交履约保证金,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（六）我方如果中标，将保证履行招标文件及其澄清、修改文件（如果有）中的全部责任和义务，按质、按量、按期完成《采购需求》及《合同书》中的全部任务。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（八）我方投标报价已包含应向知识产权所有权人支付的所有相关税费，并保证采购人在中国使用我方提供的货物时，如有第三方提出侵犯其知识产权主张的，责任由我方承担。</w:t>
      </w:r>
    </w:p>
    <w:p>
      <w:pPr>
        <w:pStyle w:val="4"/>
        <w:ind w:firstLine="480"/>
      </w:pPr>
      <w:r>
        <w:t xml:space="preserve"> （九）我方接受采购人委托向贵方支付代理服务费，项目总报价已包含代理服务费，如果被确定为中标供应商，承诺向贵方足额支付。（若采购人支付代理服务费，则此条不适用）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（十一）我方承诺未为本项目提供整体设计、规范编制或者项目管理、监理、检测等服务。</w:t>
      </w:r>
    </w:p>
    <w:p>
      <w:pPr>
        <w:pStyle w:val="4"/>
        <w:ind w:firstLine="480"/>
      </w:pPr>
      <w:r>
        <w:t>（十二）我方未被列入法院失信被执行人名单中。</w:t>
      </w:r>
    </w:p>
    <w:p>
      <w:pPr>
        <w:pStyle w:val="4"/>
        <w:ind w:firstLine="480"/>
      </w:pPr>
      <w:r>
        <w:t>（十三）我方承诺遵守《中华人民共和国民法典》有关规定和《中华人民共和国妇女权益保障法》中关于“劳动和社会保障权益”的有关要求。</w:t>
      </w:r>
    </w:p>
    <w:p>
      <w:pPr>
        <w:pStyle w:val="4"/>
        <w:ind w:firstLine="480"/>
      </w:pPr>
      <w:r>
        <w:t xml:space="preserve"> （十四）我方具备《中华人民共和国政府采购法》第二十二条规定的条件，承诺如下：</w:t>
      </w:r>
    </w:p>
    <w:p>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4"/>
        <w:ind w:firstLine="480"/>
      </w:pPr>
      <w:r>
        <w:t xml:space="preserve"> （2）我方符合法律、行政法规规定的其他条件。</w:t>
      </w:r>
    </w:p>
    <w:p>
      <w:pPr>
        <w:pStyle w:val="4"/>
        <w:ind w:firstLine="480"/>
      </w:pPr>
      <w:r>
        <w:t>以上内容如有虚假或与事实不符的，评标委员会可将我方做无效投标处理，我方愿意承担相应的法律责任。</w:t>
      </w:r>
    </w:p>
    <w:p>
      <w:pPr>
        <w:pStyle w:val="4"/>
        <w:ind w:firstLine="480"/>
      </w:pPr>
      <w:r>
        <w:t xml:space="preserve"> （十五）我方对在本函及投标文件中所作的所有承诺承担法律责任。</w:t>
      </w:r>
    </w:p>
    <w:p>
      <w:pPr>
        <w:pStyle w:val="4"/>
        <w:ind w:firstLine="480"/>
      </w:pPr>
      <w:r>
        <w:t xml:space="preserve"> （十六）所有与本招标有关的函件请发往下列地址：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格式六：</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致：惠州市公共资源交易中心惠城分中心</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中共惠州市惠城区委党校新建校区一期项目物业管理服务（校园管理保障）项目”项目采购[采购项目编号为惠公易省云采惠城〔2025〕013号]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格式八：</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格式九：</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致：中共惠州市惠城区委党校</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格式十一：</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格式十六：</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格式十七：</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格式十八：</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w:t>
      </w:r>
    </w:p>
    <w:p>
      <w:pPr>
        <w:pStyle w:val="4"/>
        <w:jc w:val="center"/>
        <w:outlineLvl w:val="3"/>
      </w:pPr>
      <w:r>
        <w:rPr>
          <w:b/>
          <w:sz w:val="24"/>
        </w:rPr>
        <w:t>采购代理服务费支付承诺书</w:t>
      </w:r>
    </w:p>
    <w:p>
      <w:pPr>
        <w:pStyle w:val="4"/>
        <w:ind w:firstLine="480"/>
      </w:pPr>
      <w:r>
        <w:t>致：惠州市公共资源交易中心惠城分中心</w:t>
      </w:r>
    </w:p>
    <w:p>
      <w:pPr>
        <w:pStyle w:val="4"/>
        <w:ind w:firstLine="480"/>
      </w:pPr>
      <w:r>
        <w:t xml:space="preserve"> 如果我方在贵采购代理机构组织的中共惠州市惠城区委党校新建校区一期项目物业管理服务（校园管理保障）项目招标中获中标（采购项目编号：惠公易省云采惠城〔2025〕013号），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惠州市公共资源交易中心惠城分中心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格式二十一：</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惠州市公共资源交易中心惠城分中心</w:t>
      </w:r>
    </w:p>
    <w:p>
      <w:pPr>
        <w:pStyle w:val="4"/>
        <w:ind w:firstLine="480"/>
      </w:pPr>
      <w:r>
        <w:t>我单位已登记并准备参与“中共惠州市惠城区委党校新建校区一期项目物业管理服务（校园管理保障）项目”项目（采购项目编号：惠公易省云采惠城〔2025〕013号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格式二十四：</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格式二十五：</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AF52CC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h</cp:lastModifiedBy>
  <dcterms:modified xsi:type="dcterms:W3CDTF">2025-07-15T01:12:05Z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46794DFEB23048A99918F721022A679D</vt:lpwstr>
  </property>
</Properties>
</file>