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A7F" w:rsidRDefault="005E3A7F">
      <w:pPr>
        <w:widowControl/>
        <w:shd w:val="clear" w:color="auto" w:fill="FFFFFF"/>
        <w:spacing w:line="580" w:lineRule="exact"/>
        <w:jc w:val="right"/>
        <w:rPr>
          <w:rFonts w:ascii="仿宋" w:eastAsia="方正仿宋_GBK" w:hAnsi="仿宋" w:cs="方正小标宋_GBK"/>
          <w:color w:val="000000"/>
          <w:spacing w:val="-6"/>
          <w:kern w:val="0"/>
          <w:shd w:val="clear" w:color="auto" w:fill="FFFFFF"/>
          <w:lang/>
        </w:rPr>
      </w:pPr>
    </w:p>
    <w:p w:rsidR="005E3A7F" w:rsidRDefault="005E3A7F">
      <w:pPr>
        <w:widowControl/>
        <w:shd w:val="clear" w:color="auto" w:fill="FFFFFF"/>
        <w:spacing w:line="580" w:lineRule="exact"/>
        <w:jc w:val="right"/>
        <w:rPr>
          <w:rFonts w:ascii="仿宋" w:eastAsia="方正仿宋_GBK" w:hAnsi="仿宋" w:cs="方正小标宋_GBK"/>
          <w:color w:val="000000"/>
          <w:spacing w:val="-6"/>
          <w:kern w:val="0"/>
          <w:sz w:val="21"/>
          <w:szCs w:val="21"/>
          <w:shd w:val="clear" w:color="auto" w:fill="FFFFFF"/>
          <w:lang/>
        </w:rPr>
      </w:pPr>
    </w:p>
    <w:p w:rsidR="005E3A7F" w:rsidRDefault="00AA2532">
      <w:pPr>
        <w:widowControl/>
        <w:shd w:val="clear" w:color="auto" w:fill="FFFFFF"/>
        <w:spacing w:line="580" w:lineRule="exact"/>
        <w:jc w:val="right"/>
        <w:rPr>
          <w:rFonts w:ascii="仿宋" w:eastAsia="方正仿宋_GBK" w:hAnsi="仿宋"/>
          <w:color w:val="000000"/>
          <w:spacing w:val="-6"/>
          <w:kern w:val="0"/>
          <w:sz w:val="21"/>
          <w:szCs w:val="21"/>
          <w:shd w:val="clear" w:color="auto" w:fill="FFFFFF"/>
          <w:lang/>
        </w:rPr>
      </w:pPr>
      <w:r>
        <w:rPr>
          <w:rFonts w:ascii="仿宋" w:eastAsia="方正仿宋_GBK" w:hAnsi="仿宋" w:cs="方正小标宋_GBK" w:hint="eastAsia"/>
          <w:color w:val="000000"/>
          <w:spacing w:val="-6"/>
          <w:kern w:val="0"/>
          <w:shd w:val="clear" w:color="auto" w:fill="FFFFFF"/>
          <w:lang/>
        </w:rPr>
        <w:t>惠阳人社</w:t>
      </w:r>
      <w:r>
        <w:rPr>
          <w:rFonts w:ascii="仿宋" w:eastAsia="方正仿宋_GBK" w:hAnsi="仿宋"/>
          <w:color w:val="000000"/>
          <w:spacing w:val="-6"/>
          <w:kern w:val="0"/>
          <w:shd w:val="clear" w:color="auto" w:fill="FFFFFF"/>
          <w:lang/>
        </w:rPr>
        <w:t>〔</w:t>
      </w:r>
      <w:r>
        <w:rPr>
          <w:rFonts w:ascii="仿宋" w:eastAsia="方正仿宋_GBK" w:hAnsi="仿宋" w:hint="eastAsia"/>
          <w:color w:val="000000"/>
          <w:spacing w:val="-6"/>
          <w:kern w:val="0"/>
          <w:shd w:val="clear" w:color="auto" w:fill="FFFFFF"/>
          <w:lang/>
        </w:rPr>
        <w:t>2025</w:t>
      </w:r>
      <w:r>
        <w:rPr>
          <w:rFonts w:ascii="仿宋" w:eastAsia="方正仿宋_GBK" w:hAnsi="仿宋"/>
          <w:color w:val="000000"/>
          <w:spacing w:val="-6"/>
          <w:kern w:val="0"/>
          <w:shd w:val="clear" w:color="auto" w:fill="FFFFFF"/>
          <w:lang/>
        </w:rPr>
        <w:t>〕</w:t>
      </w:r>
      <w:r>
        <w:rPr>
          <w:rFonts w:ascii="仿宋" w:eastAsia="方正仿宋_GBK" w:hAnsi="仿宋" w:hint="eastAsia"/>
          <w:color w:val="000000"/>
          <w:spacing w:val="-6"/>
          <w:kern w:val="0"/>
          <w:shd w:val="clear" w:color="auto" w:fill="FFFFFF"/>
          <w:lang/>
        </w:rPr>
        <w:t xml:space="preserve"> </w:t>
      </w:r>
      <w:r w:rsidR="00BC1C3B">
        <w:rPr>
          <w:rFonts w:ascii="仿宋" w:eastAsia="方正仿宋_GBK" w:hAnsi="仿宋" w:hint="eastAsia"/>
          <w:color w:val="000000"/>
          <w:spacing w:val="-6"/>
          <w:kern w:val="0"/>
          <w:shd w:val="clear" w:color="auto" w:fill="FFFFFF"/>
          <w:lang/>
        </w:rPr>
        <w:t>11</w:t>
      </w:r>
      <w:r>
        <w:rPr>
          <w:rFonts w:ascii="仿宋" w:eastAsia="方正仿宋_GBK" w:hAnsi="仿宋" w:hint="eastAsia"/>
          <w:color w:val="000000"/>
          <w:spacing w:val="-6"/>
          <w:kern w:val="0"/>
          <w:shd w:val="clear" w:color="auto" w:fill="FFFFFF"/>
          <w:lang/>
        </w:rPr>
        <w:t>号</w:t>
      </w:r>
    </w:p>
    <w:p w:rsidR="005E3A7F" w:rsidRDefault="005E3A7F">
      <w:pPr>
        <w:widowControl/>
        <w:shd w:val="clear" w:color="auto" w:fill="FFFFFF"/>
        <w:spacing w:line="580" w:lineRule="exact"/>
        <w:jc w:val="right"/>
        <w:rPr>
          <w:rFonts w:ascii="仿宋" w:eastAsia="方正仿宋_GBK" w:hAnsi="仿宋"/>
          <w:color w:val="000000"/>
          <w:spacing w:val="-6"/>
          <w:kern w:val="0"/>
          <w:sz w:val="44"/>
          <w:szCs w:val="44"/>
          <w:shd w:val="clear" w:color="auto" w:fill="FFFFFF"/>
          <w:lang/>
        </w:rPr>
      </w:pPr>
    </w:p>
    <w:p w:rsidR="005E3A7F" w:rsidRDefault="00AA2532">
      <w:pPr>
        <w:widowControl/>
        <w:shd w:val="clear" w:color="auto" w:fill="FFFFFF"/>
        <w:spacing w:line="580" w:lineRule="exact"/>
        <w:jc w:val="center"/>
        <w:rPr>
          <w:rFonts w:ascii="仿宋" w:eastAsia="方正小标宋_GBK" w:hAnsi="仿宋" w:cs="方正小标宋_GBK"/>
          <w:color w:val="000000"/>
          <w:spacing w:val="-6"/>
          <w:kern w:val="0"/>
          <w:sz w:val="44"/>
          <w:szCs w:val="44"/>
          <w:shd w:val="clear" w:color="auto" w:fill="FFFFFF"/>
          <w:lang/>
        </w:rPr>
      </w:pPr>
      <w:r>
        <w:rPr>
          <w:rFonts w:ascii="仿宋" w:eastAsia="方正小标宋_GBK" w:hAnsi="仿宋" w:cs="方正小标宋_GBK" w:hint="eastAsia"/>
          <w:color w:val="000000"/>
          <w:spacing w:val="-6"/>
          <w:kern w:val="0"/>
          <w:sz w:val="44"/>
          <w:szCs w:val="44"/>
          <w:shd w:val="clear" w:color="auto" w:fill="FFFFFF"/>
          <w:lang/>
        </w:rPr>
        <w:t>惠州市惠阳区</w:t>
      </w:r>
      <w:r>
        <w:rPr>
          <w:rFonts w:ascii="仿宋" w:eastAsia="方正小标宋_GBK" w:hAnsi="仿宋" w:cs="方正小标宋_GBK" w:hint="eastAsia"/>
          <w:color w:val="000000"/>
          <w:spacing w:val="-6"/>
          <w:kern w:val="0"/>
          <w:sz w:val="44"/>
          <w:szCs w:val="44"/>
          <w:shd w:val="clear" w:color="auto" w:fill="FFFFFF"/>
          <w:lang/>
        </w:rPr>
        <w:t>2024</w:t>
      </w:r>
      <w:r>
        <w:rPr>
          <w:rFonts w:ascii="仿宋" w:eastAsia="方正小标宋_GBK" w:hAnsi="仿宋" w:cs="方正小标宋_GBK" w:hint="eastAsia"/>
          <w:color w:val="000000"/>
          <w:spacing w:val="-6"/>
          <w:kern w:val="0"/>
          <w:sz w:val="44"/>
          <w:szCs w:val="44"/>
          <w:shd w:val="clear" w:color="auto" w:fill="FFFFFF"/>
          <w:lang/>
        </w:rPr>
        <w:t>年度第十五批次城镇建设</w:t>
      </w:r>
    </w:p>
    <w:p w:rsidR="005E3A7F" w:rsidRDefault="00AA2532">
      <w:pPr>
        <w:widowControl/>
        <w:shd w:val="clear" w:color="auto" w:fill="FFFFFF"/>
        <w:spacing w:line="580" w:lineRule="exact"/>
        <w:jc w:val="center"/>
        <w:rPr>
          <w:rFonts w:ascii="仿宋" w:eastAsia="方正小标宋_GBK" w:hAnsi="仿宋" w:cs="方正小标宋_GBK"/>
          <w:color w:val="000000"/>
          <w:spacing w:val="-6"/>
          <w:sz w:val="44"/>
          <w:szCs w:val="44"/>
        </w:rPr>
      </w:pPr>
      <w:r>
        <w:rPr>
          <w:rFonts w:ascii="仿宋" w:eastAsia="方正小标宋_GBK" w:hAnsi="仿宋" w:cs="方正小标宋_GBK" w:hint="eastAsia"/>
          <w:color w:val="000000"/>
          <w:spacing w:val="-6"/>
          <w:kern w:val="0"/>
          <w:sz w:val="44"/>
          <w:szCs w:val="44"/>
          <w:shd w:val="clear" w:color="auto" w:fill="FFFFFF"/>
          <w:lang/>
        </w:rPr>
        <w:t>用地征地项目被征地农民养老保障方案</w:t>
      </w:r>
    </w:p>
    <w:p w:rsidR="005E3A7F" w:rsidRDefault="005E3A7F">
      <w:pPr>
        <w:widowControl/>
        <w:shd w:val="clear" w:color="auto" w:fill="FFFFFF"/>
        <w:spacing w:line="580" w:lineRule="exact"/>
        <w:ind w:firstLine="615"/>
        <w:jc w:val="center"/>
        <w:rPr>
          <w:rFonts w:ascii="仿宋" w:eastAsia="方正仿宋_GBK" w:hAnsi="仿宋" w:cs="仿宋_GB2312"/>
          <w:color w:val="000000"/>
          <w:spacing w:val="-6"/>
          <w:kern w:val="0"/>
          <w:shd w:val="clear" w:color="auto" w:fill="FFFFFF"/>
          <w:lang/>
        </w:rPr>
      </w:pPr>
    </w:p>
    <w:p w:rsidR="005E3A7F" w:rsidRDefault="00AA2532">
      <w:pPr>
        <w:shd w:val="clear" w:color="auto" w:fill="FFFFFF"/>
        <w:spacing w:line="580" w:lineRule="exact"/>
        <w:ind w:firstLineChars="200" w:firstLine="664"/>
        <w:rPr>
          <w:rFonts w:ascii="仿宋" w:eastAsia="方正仿宋_GBK" w:hAnsi="仿宋"/>
          <w:color w:val="000000"/>
          <w:spacing w:val="6"/>
          <w:kern w:val="0"/>
          <w:shd w:val="clear" w:color="auto" w:fill="FFFFFF"/>
          <w:lang/>
        </w:rPr>
      </w:pPr>
      <w:r>
        <w:rPr>
          <w:rFonts w:ascii="仿宋" w:eastAsia="方正仿宋_GBK" w:hAnsi="仿宋"/>
          <w:color w:val="000000"/>
          <w:spacing w:val="6"/>
          <w:kern w:val="0"/>
          <w:shd w:val="clear" w:color="auto" w:fill="FFFFFF"/>
          <w:lang/>
        </w:rPr>
        <w:t>依照</w:t>
      </w:r>
      <w:r>
        <w:rPr>
          <w:rFonts w:ascii="仿宋" w:eastAsia="方正仿宋_GBK" w:hAnsi="仿宋"/>
          <w:spacing w:val="6"/>
        </w:rPr>
        <w:t>《中华人民共和国土地管理法》、</w:t>
      </w:r>
      <w:r>
        <w:rPr>
          <w:rFonts w:ascii="仿宋" w:eastAsia="方正仿宋_GBK" w:hAnsi="仿宋"/>
          <w:spacing w:val="6"/>
          <w:kern w:val="0"/>
          <w:shd w:val="clear" w:color="auto" w:fill="FFFFFF"/>
          <w:lang/>
        </w:rPr>
        <w:t>《关于切实做好被征地农民社会保障工作有关问题的通知》（</w:t>
      </w:r>
      <w:r>
        <w:rPr>
          <w:rFonts w:ascii="仿宋" w:eastAsia="方正仿宋_GBK" w:hAnsi="仿宋"/>
          <w:color w:val="000000"/>
          <w:spacing w:val="6"/>
          <w:kern w:val="0"/>
          <w:shd w:val="clear" w:color="auto" w:fill="FFFFFF"/>
          <w:lang/>
        </w:rPr>
        <w:t>劳社部发</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2007</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14</w:t>
      </w:r>
      <w:r>
        <w:rPr>
          <w:rFonts w:ascii="仿宋" w:eastAsia="方正仿宋_GBK" w:hAnsi="仿宋"/>
          <w:color w:val="000000"/>
          <w:spacing w:val="6"/>
          <w:kern w:val="0"/>
          <w:shd w:val="clear" w:color="auto" w:fill="FFFFFF"/>
          <w:lang/>
        </w:rPr>
        <w:t>号</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《广东省人民政府办公厅转发省人力资源社会保障厅关于进一步完善我省被征地农民养老保障工作意见的通知》（粤府办〔</w:t>
      </w:r>
      <w:r>
        <w:rPr>
          <w:rFonts w:ascii="仿宋" w:eastAsia="方正仿宋_GBK" w:hAnsi="仿宋" w:cs="仿宋_GB2312" w:hint="eastAsia"/>
          <w:color w:val="000000"/>
          <w:spacing w:val="6"/>
          <w:kern w:val="0"/>
          <w:shd w:val="clear" w:color="auto" w:fill="FFFFFF"/>
          <w:lang/>
        </w:rPr>
        <w:t>2021</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22</w:t>
      </w:r>
      <w:r>
        <w:rPr>
          <w:rFonts w:ascii="仿宋" w:eastAsia="方正仿宋_GBK" w:hAnsi="仿宋" w:cs="仿宋_GB2312" w:hint="eastAsia"/>
          <w:color w:val="000000"/>
          <w:spacing w:val="6"/>
          <w:kern w:val="0"/>
          <w:shd w:val="clear" w:color="auto" w:fill="FFFFFF"/>
          <w:lang/>
        </w:rPr>
        <w:t>号</w:t>
      </w:r>
      <w:r>
        <w:rPr>
          <w:rFonts w:ascii="仿宋" w:eastAsia="方正仿宋_GBK" w:hAnsi="仿宋"/>
          <w:color w:val="000000"/>
          <w:spacing w:val="6"/>
          <w:kern w:val="0"/>
          <w:shd w:val="clear" w:color="auto" w:fill="FFFFFF"/>
          <w:lang/>
        </w:rPr>
        <w:t>）</w:t>
      </w:r>
      <w:r>
        <w:rPr>
          <w:rFonts w:ascii="仿宋" w:eastAsia="方正仿宋_GBK" w:hAnsi="仿宋" w:hint="eastAsia"/>
          <w:color w:val="000000"/>
          <w:spacing w:val="6"/>
          <w:kern w:val="0"/>
          <w:shd w:val="clear" w:color="auto" w:fill="FFFFFF"/>
          <w:lang/>
        </w:rPr>
        <w:t>和《关于公布我市被征地农民养老保险计提保障金农用地区片综合地价的通知》（惠市人社函</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20</w:t>
      </w:r>
      <w:r>
        <w:rPr>
          <w:rFonts w:ascii="仿宋" w:eastAsia="方正仿宋_GBK" w:hAnsi="仿宋" w:cs="仿宋_GB2312" w:hint="eastAsia"/>
          <w:color w:val="000000"/>
          <w:spacing w:val="6"/>
          <w:kern w:val="0"/>
          <w:shd w:val="clear" w:color="auto" w:fill="FFFFFF"/>
          <w:lang/>
        </w:rPr>
        <w:t>24</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53</w:t>
      </w:r>
      <w:r>
        <w:rPr>
          <w:rFonts w:ascii="仿宋" w:eastAsia="方正仿宋_GBK" w:hAnsi="仿宋" w:cs="仿宋_GB2312" w:hint="eastAsia"/>
          <w:color w:val="000000"/>
          <w:spacing w:val="6"/>
          <w:kern w:val="0"/>
          <w:shd w:val="clear" w:color="auto" w:fill="FFFFFF"/>
          <w:lang/>
        </w:rPr>
        <w:t>号）</w:t>
      </w:r>
      <w:r>
        <w:rPr>
          <w:rFonts w:ascii="仿宋" w:eastAsia="方正仿宋_GBK" w:hAnsi="仿宋"/>
          <w:color w:val="000000"/>
          <w:spacing w:val="6"/>
          <w:kern w:val="0"/>
          <w:shd w:val="clear" w:color="auto" w:fill="FFFFFF"/>
          <w:lang/>
        </w:rPr>
        <w:t>有关规定精神，拟定惠</w:t>
      </w:r>
      <w:r>
        <w:rPr>
          <w:rFonts w:ascii="仿宋" w:eastAsia="方正仿宋_GBK" w:hAnsi="仿宋" w:hint="eastAsia"/>
          <w:color w:val="000000"/>
          <w:spacing w:val="6"/>
          <w:kern w:val="0"/>
          <w:shd w:val="clear" w:color="auto" w:fill="FFFFFF"/>
          <w:lang/>
        </w:rPr>
        <w:t>阳区</w:t>
      </w:r>
      <w:r>
        <w:rPr>
          <w:rFonts w:ascii="仿宋" w:eastAsia="方正仿宋_GBK" w:hAnsi="仿宋" w:cs="仿宋_GB2312" w:hint="eastAsia"/>
          <w:color w:val="000000"/>
          <w:spacing w:val="6"/>
          <w:kern w:val="0"/>
          <w:shd w:val="clear" w:color="auto" w:fill="FFFFFF"/>
          <w:lang/>
        </w:rPr>
        <w:t>202</w:t>
      </w:r>
      <w:r>
        <w:rPr>
          <w:rFonts w:ascii="仿宋" w:eastAsia="方正仿宋_GBK" w:hAnsi="仿宋" w:cs="仿宋_GB2312" w:hint="eastAsia"/>
          <w:color w:val="000000"/>
          <w:spacing w:val="6"/>
          <w:kern w:val="0"/>
          <w:shd w:val="clear" w:color="auto" w:fill="FFFFFF"/>
          <w:lang/>
        </w:rPr>
        <w:t>4</w:t>
      </w:r>
      <w:r>
        <w:rPr>
          <w:rFonts w:ascii="仿宋" w:eastAsia="方正仿宋_GBK" w:hAnsi="仿宋"/>
          <w:color w:val="000000"/>
          <w:spacing w:val="6"/>
          <w:kern w:val="0"/>
          <w:shd w:val="clear" w:color="auto" w:fill="FFFFFF"/>
          <w:lang/>
        </w:rPr>
        <w:t>年度第</w:t>
      </w:r>
      <w:r>
        <w:rPr>
          <w:rFonts w:ascii="仿宋" w:eastAsia="方正仿宋_GBK" w:hAnsi="仿宋" w:hint="eastAsia"/>
          <w:color w:val="000000"/>
          <w:spacing w:val="6"/>
          <w:kern w:val="0"/>
          <w:shd w:val="clear" w:color="auto" w:fill="FFFFFF"/>
          <w:lang/>
        </w:rPr>
        <w:t>十五</w:t>
      </w:r>
      <w:r>
        <w:rPr>
          <w:rFonts w:ascii="仿宋" w:eastAsia="方正仿宋_GBK" w:hAnsi="仿宋"/>
          <w:color w:val="000000"/>
          <w:spacing w:val="6"/>
          <w:kern w:val="0"/>
          <w:shd w:val="clear" w:color="auto" w:fill="FFFFFF"/>
          <w:lang/>
        </w:rPr>
        <w:t>批次城镇建设用地征地项目被征地农民养老保障方案如下：</w:t>
      </w:r>
    </w:p>
    <w:p w:rsidR="005E3A7F" w:rsidRDefault="00AA2532">
      <w:pPr>
        <w:widowControl/>
        <w:shd w:val="clear" w:color="auto" w:fill="FFFFFF"/>
        <w:spacing w:line="580" w:lineRule="exact"/>
        <w:ind w:firstLineChars="200" w:firstLine="664"/>
        <w:rPr>
          <w:rFonts w:ascii="仿宋" w:eastAsia="方正黑体_GBK" w:hAnsi="仿宋" w:cs="方正黑体_GBK"/>
          <w:color w:val="000000"/>
          <w:spacing w:val="6"/>
          <w:kern w:val="0"/>
          <w:shd w:val="clear" w:color="auto" w:fill="FFFFFF"/>
          <w:lang/>
        </w:rPr>
      </w:pPr>
      <w:r>
        <w:rPr>
          <w:rFonts w:ascii="仿宋" w:eastAsia="方正黑体_GBK" w:hAnsi="仿宋" w:cs="方正黑体_GBK" w:hint="eastAsia"/>
          <w:color w:val="000000"/>
          <w:spacing w:val="6"/>
          <w:kern w:val="0"/>
          <w:shd w:val="clear" w:color="auto" w:fill="FFFFFF"/>
          <w:lang/>
        </w:rPr>
        <w:t>一、实施对象</w:t>
      </w:r>
    </w:p>
    <w:p w:rsidR="005E3A7F" w:rsidRDefault="00AA2532">
      <w:pPr>
        <w:widowControl/>
        <w:shd w:val="clear" w:color="auto" w:fill="FFFFFF"/>
        <w:spacing w:line="580" w:lineRule="exact"/>
        <w:ind w:firstLineChars="200" w:firstLine="664"/>
        <w:rPr>
          <w:rFonts w:ascii="仿宋" w:eastAsia="方正仿宋_GBK" w:hAnsi="仿宋"/>
          <w:color w:val="000000"/>
          <w:spacing w:val="6"/>
          <w:kern w:val="0"/>
          <w:shd w:val="clear" w:color="auto" w:fill="FFFFFF"/>
          <w:lang/>
        </w:rPr>
      </w:pPr>
      <w:r>
        <w:rPr>
          <w:rFonts w:ascii="仿宋" w:eastAsia="方正仿宋_GBK" w:hAnsi="仿宋"/>
          <w:color w:val="000000"/>
          <w:spacing w:val="6"/>
          <w:kern w:val="0"/>
          <w:shd w:val="clear" w:color="auto" w:fill="FFFFFF"/>
          <w:lang/>
        </w:rPr>
        <w:t>对</w:t>
      </w:r>
      <w:r>
        <w:rPr>
          <w:rFonts w:ascii="仿宋" w:eastAsia="方正仿宋_GBK" w:hAnsi="仿宋" w:hint="eastAsia"/>
          <w:color w:val="000000"/>
          <w:spacing w:val="6"/>
          <w:kern w:val="0"/>
          <w:shd w:val="clear" w:color="auto" w:fill="FFFFFF"/>
          <w:lang/>
        </w:rPr>
        <w:t>惠州市</w:t>
      </w:r>
      <w:r>
        <w:rPr>
          <w:rFonts w:ascii="仿宋" w:eastAsia="方正仿宋_GBK" w:hAnsi="仿宋" w:cs="方正仿宋_GBK" w:hint="eastAsia"/>
          <w:color w:val="000000"/>
          <w:spacing w:val="6"/>
          <w:kern w:val="0"/>
          <w:shd w:val="clear" w:color="auto" w:fill="FFFFFF"/>
          <w:lang/>
        </w:rPr>
        <w:t>惠阳区</w:t>
      </w:r>
      <w:r>
        <w:rPr>
          <w:rFonts w:ascii="仿宋" w:eastAsia="方正仿宋_GBK" w:hAnsi="仿宋" w:cs="方正仿宋_GBK" w:hint="eastAsia"/>
          <w:color w:val="000000"/>
          <w:spacing w:val="6"/>
          <w:kern w:val="0"/>
          <w:shd w:val="clear" w:color="auto" w:fill="FFFFFF"/>
          <w:lang/>
        </w:rPr>
        <w:t>2024</w:t>
      </w:r>
      <w:r>
        <w:rPr>
          <w:rFonts w:ascii="仿宋" w:eastAsia="方正仿宋_GBK" w:hAnsi="仿宋" w:cs="方正仿宋_GBK" w:hint="eastAsia"/>
          <w:color w:val="000000"/>
          <w:spacing w:val="6"/>
          <w:kern w:val="0"/>
          <w:shd w:val="clear" w:color="auto" w:fill="FFFFFF"/>
          <w:lang/>
        </w:rPr>
        <w:t>年度第十五批次城镇建设用地</w:t>
      </w:r>
      <w:r>
        <w:rPr>
          <w:rFonts w:ascii="仿宋" w:eastAsia="方正仿宋_GBK" w:hAnsi="仿宋"/>
          <w:color w:val="000000"/>
          <w:spacing w:val="6"/>
          <w:kern w:val="0"/>
          <w:shd w:val="clear" w:color="auto" w:fill="FFFFFF"/>
          <w:lang/>
        </w:rPr>
        <w:t>征地项目涉及的被征地农民实施社会养老保障。</w:t>
      </w:r>
    </w:p>
    <w:p w:rsidR="005E3A7F" w:rsidRDefault="00AA2532">
      <w:pPr>
        <w:widowControl/>
        <w:shd w:val="clear" w:color="auto" w:fill="FFFFFF"/>
        <w:spacing w:line="580" w:lineRule="exact"/>
        <w:ind w:firstLineChars="200" w:firstLine="664"/>
        <w:rPr>
          <w:rFonts w:ascii="仿宋" w:eastAsia="方正黑体_GBK" w:hAnsi="仿宋" w:cs="方正黑体_GBK"/>
          <w:color w:val="000000"/>
          <w:spacing w:val="6"/>
          <w:kern w:val="0"/>
          <w:shd w:val="clear" w:color="auto" w:fill="FFFFFF"/>
          <w:lang/>
        </w:rPr>
      </w:pPr>
      <w:r>
        <w:rPr>
          <w:rFonts w:ascii="仿宋" w:eastAsia="方正黑体_GBK" w:hAnsi="仿宋" w:cs="方正黑体_GBK" w:hint="eastAsia"/>
          <w:color w:val="000000"/>
          <w:spacing w:val="6"/>
          <w:kern w:val="0"/>
          <w:shd w:val="clear" w:color="auto" w:fill="FFFFFF"/>
          <w:lang/>
        </w:rPr>
        <w:t>二、纳入本次被征地农民养老保障的对象人数</w:t>
      </w:r>
    </w:p>
    <w:p w:rsidR="005E3A7F" w:rsidRDefault="00AA2532">
      <w:pPr>
        <w:shd w:val="clear" w:color="auto" w:fill="FFFFFF"/>
        <w:spacing w:line="580" w:lineRule="exact"/>
        <w:ind w:firstLineChars="200" w:firstLine="664"/>
        <w:rPr>
          <w:rFonts w:ascii="仿宋" w:eastAsia="方正仿宋_GBK" w:hAnsi="仿宋" w:cs="方正仿宋_GBK"/>
          <w:color w:val="000000"/>
          <w:spacing w:val="6"/>
          <w:kern w:val="0"/>
          <w:shd w:val="clear" w:color="auto" w:fill="FFFFFF"/>
          <w:lang/>
        </w:rPr>
      </w:pPr>
      <w:r>
        <w:rPr>
          <w:rFonts w:ascii="仿宋" w:eastAsia="方正仿宋_GBK" w:hAnsi="仿宋" w:cs="方正仿宋_GBK" w:hint="eastAsia"/>
          <w:color w:val="000000"/>
          <w:spacing w:val="6"/>
          <w:kern w:val="0"/>
          <w:shd w:val="clear" w:color="auto" w:fill="FFFFFF"/>
          <w:lang/>
        </w:rPr>
        <w:t>惠州市惠阳区</w:t>
      </w:r>
      <w:r>
        <w:rPr>
          <w:rFonts w:ascii="仿宋" w:eastAsia="方正仿宋_GBK" w:hAnsi="仿宋" w:cs="方正仿宋_GBK" w:hint="eastAsia"/>
          <w:color w:val="000000"/>
          <w:spacing w:val="6"/>
          <w:kern w:val="0"/>
          <w:shd w:val="clear" w:color="auto" w:fill="FFFFFF"/>
          <w:lang/>
        </w:rPr>
        <w:t>202</w:t>
      </w:r>
      <w:r>
        <w:rPr>
          <w:rFonts w:ascii="仿宋" w:eastAsia="方正仿宋_GBK" w:hAnsi="仿宋" w:cs="方正仿宋_GBK" w:hint="eastAsia"/>
          <w:color w:val="000000"/>
          <w:spacing w:val="6"/>
          <w:kern w:val="0"/>
          <w:shd w:val="clear" w:color="auto" w:fill="FFFFFF"/>
          <w:lang/>
        </w:rPr>
        <w:t>4</w:t>
      </w:r>
      <w:r>
        <w:rPr>
          <w:rFonts w:ascii="仿宋" w:eastAsia="方正仿宋_GBK" w:hAnsi="仿宋" w:cs="方正仿宋_GBK" w:hint="eastAsia"/>
          <w:color w:val="000000"/>
          <w:spacing w:val="6"/>
          <w:kern w:val="0"/>
          <w:shd w:val="clear" w:color="auto" w:fill="FFFFFF"/>
          <w:lang/>
        </w:rPr>
        <w:t>年度第</w:t>
      </w:r>
      <w:r>
        <w:rPr>
          <w:rFonts w:ascii="仿宋" w:eastAsia="方正仿宋_GBK" w:hAnsi="仿宋" w:cs="方正仿宋_GBK" w:hint="eastAsia"/>
          <w:color w:val="000000"/>
          <w:spacing w:val="6"/>
          <w:kern w:val="0"/>
          <w:shd w:val="clear" w:color="auto" w:fill="FFFFFF"/>
          <w:lang/>
        </w:rPr>
        <w:t>十五</w:t>
      </w:r>
      <w:r>
        <w:rPr>
          <w:rFonts w:ascii="仿宋" w:eastAsia="方正仿宋_GBK" w:hAnsi="仿宋" w:cs="方正仿宋_GBK" w:hint="eastAsia"/>
          <w:color w:val="000000"/>
          <w:spacing w:val="6"/>
          <w:kern w:val="0"/>
          <w:shd w:val="clear" w:color="auto" w:fill="FFFFFF"/>
          <w:lang/>
        </w:rPr>
        <w:t>批次城镇建设用地征地项目</w:t>
      </w:r>
      <w:r>
        <w:rPr>
          <w:rFonts w:ascii="仿宋" w:eastAsia="方正仿宋_GBK" w:hAnsi="仿宋" w:cs="方正仿宋_GBK" w:hint="eastAsia"/>
          <w:color w:val="000000"/>
          <w:spacing w:val="6"/>
          <w:kern w:val="0"/>
          <w:shd w:val="clear" w:color="auto" w:fill="FFFFFF"/>
          <w:lang/>
        </w:rPr>
        <w:t>纳入</w:t>
      </w:r>
      <w:r>
        <w:rPr>
          <w:rFonts w:ascii="仿宋" w:eastAsia="方正仿宋_GBK" w:hAnsi="仿宋" w:cs="方正仿宋_GBK" w:hint="eastAsia"/>
          <w:color w:val="000000"/>
          <w:spacing w:val="6"/>
          <w:kern w:val="0"/>
          <w:shd w:val="clear" w:color="auto" w:fill="FFFFFF"/>
          <w:lang/>
        </w:rPr>
        <w:t>养老保障的被征地农民具体名单经村民（股东）大会</w:t>
      </w:r>
      <w:r>
        <w:rPr>
          <w:rFonts w:ascii="仿宋" w:eastAsia="方正仿宋_GBK" w:hAnsi="仿宋" w:cs="方正仿宋_GBK" w:hint="eastAsia"/>
          <w:color w:val="000000"/>
          <w:spacing w:val="6"/>
          <w:kern w:val="0"/>
          <w:shd w:val="clear" w:color="auto" w:fill="FFFFFF"/>
          <w:lang/>
        </w:rPr>
        <w:lastRenderedPageBreak/>
        <w:t>或村民（股东）代表大会讨论，由村委会报乡镇人民政府（街道办事处）核准、公示后确定。</w:t>
      </w:r>
    </w:p>
    <w:p w:rsidR="005E3A7F" w:rsidRDefault="00AA2532">
      <w:pPr>
        <w:shd w:val="clear" w:color="auto" w:fill="FFFFFF"/>
        <w:spacing w:line="580" w:lineRule="exact"/>
        <w:ind w:firstLineChars="200" w:firstLine="664"/>
        <w:rPr>
          <w:rFonts w:ascii="仿宋" w:eastAsia="方正黑体_GBK" w:hAnsi="仿宋" w:cs="方正黑体_GBK"/>
          <w:spacing w:val="6"/>
          <w:kern w:val="0"/>
          <w:shd w:val="clear" w:color="auto" w:fill="FFFFFF"/>
          <w:lang/>
        </w:rPr>
      </w:pPr>
      <w:r>
        <w:rPr>
          <w:rFonts w:ascii="仿宋" w:eastAsia="方正黑体_GBK" w:hAnsi="仿宋" w:cs="方正黑体_GBK" w:hint="eastAsia"/>
          <w:spacing w:val="6"/>
          <w:kern w:val="0"/>
          <w:shd w:val="clear" w:color="auto" w:fill="FFFFFF"/>
          <w:lang/>
        </w:rPr>
        <w:t>三、</w:t>
      </w:r>
      <w:r>
        <w:rPr>
          <w:rFonts w:ascii="仿宋" w:eastAsia="方正黑体_GBK" w:hAnsi="仿宋" w:cs="方正黑体_GBK" w:hint="eastAsia"/>
          <w:spacing w:val="6"/>
          <w:kern w:val="0"/>
          <w:shd w:val="clear" w:color="auto" w:fill="FFFFFF"/>
          <w:lang/>
        </w:rPr>
        <w:t>征地社保费筹集</w:t>
      </w:r>
    </w:p>
    <w:p w:rsidR="005E3A7F" w:rsidRDefault="00AA2532">
      <w:pPr>
        <w:shd w:val="clear" w:color="auto" w:fill="FFFFFF"/>
        <w:spacing w:line="580" w:lineRule="exact"/>
        <w:ind w:firstLineChars="200" w:firstLine="664"/>
        <w:rPr>
          <w:rFonts w:ascii="仿宋" w:eastAsia="方正仿宋_GBK" w:hAnsi="仿宋" w:cs="仿宋_GB2312"/>
          <w:spacing w:val="6"/>
          <w:kern w:val="0"/>
          <w:shd w:val="clear" w:color="auto" w:fill="FFFFFF"/>
          <w:lang/>
        </w:rPr>
      </w:pPr>
      <w:r>
        <w:rPr>
          <w:rFonts w:ascii="仿宋" w:eastAsia="方正仿宋_GBK" w:hAnsi="仿宋"/>
          <w:spacing w:val="6"/>
          <w:kern w:val="0"/>
          <w:shd w:val="clear" w:color="auto" w:fill="FFFFFF"/>
          <w:lang/>
        </w:rPr>
        <w:t>征地面积</w:t>
      </w:r>
      <w:r>
        <w:rPr>
          <w:rFonts w:ascii="仿宋" w:eastAsia="方正仿宋_GBK" w:hAnsi="仿宋" w:cs="仿宋_GB2312" w:hint="eastAsia"/>
          <w:spacing w:val="6"/>
          <w:kern w:val="0"/>
          <w:shd w:val="clear" w:color="auto" w:fill="FFFFFF"/>
          <w:lang/>
        </w:rPr>
        <w:t>7.3335</w:t>
      </w:r>
      <w:r>
        <w:rPr>
          <w:rFonts w:ascii="仿宋" w:eastAsia="方正仿宋_GBK" w:hAnsi="仿宋" w:cs="仿宋_GB2312" w:hint="eastAsia"/>
          <w:spacing w:val="6"/>
          <w:kern w:val="0"/>
          <w:shd w:val="clear" w:color="auto" w:fill="FFFFFF"/>
          <w:lang/>
        </w:rPr>
        <w:t>亩，按</w:t>
      </w:r>
      <w:r>
        <w:rPr>
          <w:rFonts w:ascii="仿宋" w:eastAsia="方正仿宋_GBK" w:hAnsi="仿宋" w:cs="仿宋_GB2312" w:hint="eastAsia"/>
          <w:spacing w:val="6"/>
          <w:kern w:val="0"/>
          <w:shd w:val="clear" w:color="auto" w:fill="FFFFFF"/>
          <w:lang/>
        </w:rPr>
        <w:t>惠州市平均</w:t>
      </w:r>
      <w:r>
        <w:rPr>
          <w:rFonts w:ascii="仿宋" w:eastAsia="方正仿宋_GBK" w:hAnsi="仿宋" w:cs="仿宋_GB2312" w:hint="eastAsia"/>
          <w:spacing w:val="6"/>
          <w:kern w:val="0"/>
          <w:shd w:val="clear" w:color="auto" w:fill="FFFFFF"/>
          <w:lang/>
        </w:rPr>
        <w:t>每亩征收农用地区片综合地价</w:t>
      </w:r>
      <w:r>
        <w:rPr>
          <w:rFonts w:ascii="仿宋" w:eastAsia="方正仿宋_GBK" w:hAnsi="仿宋" w:cs="仿宋_GB2312" w:hint="eastAsia"/>
          <w:spacing w:val="6"/>
          <w:kern w:val="0"/>
          <w:shd w:val="clear" w:color="auto" w:fill="FFFFFF"/>
          <w:lang/>
        </w:rPr>
        <w:t>7.11</w:t>
      </w:r>
      <w:r>
        <w:rPr>
          <w:rFonts w:ascii="仿宋" w:eastAsia="方正仿宋_GBK" w:hAnsi="仿宋" w:cs="仿宋_GB2312" w:hint="eastAsia"/>
          <w:spacing w:val="6"/>
          <w:kern w:val="0"/>
          <w:shd w:val="clear" w:color="auto" w:fill="FFFFFF"/>
          <w:lang/>
        </w:rPr>
        <w:t>万元</w:t>
      </w:r>
      <w:r>
        <w:rPr>
          <w:rFonts w:ascii="仿宋" w:eastAsia="方正仿宋_GBK" w:hAnsi="仿宋" w:cs="仿宋_GB2312" w:hint="eastAsia"/>
          <w:spacing w:val="6"/>
          <w:kern w:val="0"/>
          <w:shd w:val="clear" w:color="auto" w:fill="FFFFFF"/>
          <w:lang/>
        </w:rPr>
        <w:t>的</w:t>
      </w:r>
      <w:r>
        <w:rPr>
          <w:rFonts w:ascii="仿宋" w:eastAsia="方正仿宋_GBK" w:hAnsi="仿宋" w:cs="仿宋_GB2312" w:hint="eastAsia"/>
          <w:spacing w:val="6"/>
          <w:kern w:val="0"/>
          <w:shd w:val="clear" w:color="auto" w:fill="FFFFFF"/>
          <w:lang/>
        </w:rPr>
        <w:t>23%</w:t>
      </w:r>
      <w:r>
        <w:rPr>
          <w:rFonts w:ascii="仿宋" w:eastAsia="方正仿宋_GBK" w:hAnsi="仿宋" w:cs="仿宋_GB2312" w:hint="eastAsia"/>
          <w:spacing w:val="6"/>
          <w:kern w:val="0"/>
          <w:shd w:val="clear" w:color="auto" w:fill="FFFFFF"/>
          <w:lang/>
        </w:rPr>
        <w:t>计提</w:t>
      </w:r>
      <w:r>
        <w:rPr>
          <w:rFonts w:ascii="仿宋" w:eastAsia="方正仿宋_GBK" w:hAnsi="仿宋" w:cs="仿宋_GB2312" w:hint="eastAsia"/>
          <w:spacing w:val="6"/>
          <w:kern w:val="0"/>
          <w:shd w:val="clear" w:color="auto" w:fill="FFFFFF"/>
          <w:lang/>
        </w:rPr>
        <w:t>征地社保费</w:t>
      </w:r>
      <w:r>
        <w:rPr>
          <w:rFonts w:ascii="仿宋" w:eastAsia="方正仿宋_GBK" w:hAnsi="仿宋" w:cs="仿宋_GB2312" w:hint="eastAsia"/>
          <w:spacing w:val="6"/>
          <w:kern w:val="0"/>
          <w:shd w:val="clear" w:color="auto" w:fill="FFFFFF"/>
          <w:lang/>
        </w:rPr>
        <w:t>，需计</w:t>
      </w:r>
      <w:r>
        <w:rPr>
          <w:rFonts w:ascii="仿宋" w:eastAsia="方正仿宋_GBK" w:hAnsi="仿宋" w:cs="仿宋_GB2312" w:hint="eastAsia"/>
          <w:spacing w:val="6"/>
          <w:kern w:val="0"/>
          <w:shd w:val="clear" w:color="auto" w:fill="FFFFFF"/>
          <w:lang/>
        </w:rPr>
        <w:t>提</w:t>
      </w:r>
      <w:bookmarkStart w:id="0" w:name="_GoBack"/>
      <w:bookmarkEnd w:id="0"/>
      <w:r>
        <w:rPr>
          <w:rFonts w:ascii="仿宋" w:eastAsia="方正仿宋_GBK" w:hAnsi="仿宋" w:cs="仿宋_GB2312" w:hint="eastAsia"/>
          <w:color w:val="000000"/>
          <w:spacing w:val="6"/>
          <w:kern w:val="0"/>
          <w:shd w:val="clear" w:color="auto" w:fill="FFFFFF"/>
          <w:lang/>
        </w:rPr>
        <w:t>11.9925</w:t>
      </w:r>
      <w:r>
        <w:rPr>
          <w:rFonts w:ascii="仿宋" w:eastAsia="方正仿宋_GBK" w:hAnsi="仿宋" w:cs="仿宋_GB2312" w:hint="eastAsia"/>
          <w:spacing w:val="6"/>
          <w:kern w:val="0"/>
          <w:shd w:val="clear" w:color="auto" w:fill="FFFFFF"/>
          <w:lang/>
        </w:rPr>
        <w:t>万</w:t>
      </w:r>
      <w:r>
        <w:rPr>
          <w:rFonts w:ascii="仿宋" w:eastAsia="方正仿宋_GBK" w:hAnsi="仿宋" w:cs="仿宋_GB2312" w:hint="eastAsia"/>
          <w:spacing w:val="6"/>
          <w:kern w:val="0"/>
          <w:shd w:val="clear" w:color="auto" w:fill="FFFFFF"/>
          <w:lang/>
        </w:rPr>
        <w:t>元。</w:t>
      </w:r>
    </w:p>
    <w:p w:rsidR="005E3A7F" w:rsidRDefault="005E3A7F">
      <w:pPr>
        <w:pStyle w:val="a0"/>
        <w:ind w:leftChars="200" w:left="1304" w:hangingChars="200" w:hanging="664"/>
        <w:rPr>
          <w:rFonts w:ascii="仿宋" w:eastAsia="方正仿宋_GBK" w:hAnsi="仿宋" w:cs="方正仿宋_GBK"/>
          <w:spacing w:val="6"/>
          <w:sz w:val="32"/>
        </w:rPr>
      </w:pPr>
    </w:p>
    <w:p w:rsidR="005E3A7F" w:rsidRDefault="005E3A7F">
      <w:pPr>
        <w:spacing w:line="580" w:lineRule="exact"/>
        <w:ind w:leftChars="200" w:left="640" w:firstLineChars="200" w:firstLine="664"/>
        <w:rPr>
          <w:rFonts w:ascii="仿宋" w:eastAsia="方正仿宋_GBK" w:hAnsi="仿宋"/>
          <w:spacing w:val="6"/>
        </w:rPr>
      </w:pPr>
    </w:p>
    <w:p w:rsidR="005E3A7F" w:rsidRDefault="00AA2532">
      <w:pPr>
        <w:spacing w:line="580" w:lineRule="exact"/>
        <w:ind w:firstLineChars="200" w:firstLine="664"/>
        <w:jc w:val="right"/>
        <w:rPr>
          <w:rFonts w:ascii="仿宋" w:eastAsia="方正仿宋_GBK" w:hAnsi="仿宋"/>
          <w:spacing w:val="6"/>
        </w:rPr>
      </w:pPr>
      <w:r>
        <w:rPr>
          <w:rFonts w:ascii="仿宋" w:eastAsia="方正仿宋_GBK" w:hAnsi="仿宋" w:hint="eastAsia"/>
          <w:spacing w:val="6"/>
        </w:rPr>
        <w:t>惠州市惠阳区人力资源和社会保障局</w:t>
      </w:r>
    </w:p>
    <w:p w:rsidR="005E3A7F" w:rsidRDefault="00AA2532">
      <w:pPr>
        <w:spacing w:line="580" w:lineRule="exact"/>
        <w:ind w:rightChars="200" w:right="640" w:firstLineChars="200" w:firstLine="664"/>
        <w:jc w:val="center"/>
        <w:rPr>
          <w:rFonts w:ascii="仿宋" w:eastAsia="方正仿宋_GBK" w:hAnsi="仿宋"/>
          <w:spacing w:val="6"/>
        </w:rPr>
      </w:pPr>
      <w:r>
        <w:rPr>
          <w:rFonts w:ascii="仿宋" w:eastAsia="方正仿宋_GBK" w:hAnsi="仿宋" w:hint="eastAsia"/>
          <w:spacing w:val="6"/>
        </w:rPr>
        <w:t xml:space="preserve">                           2025</w:t>
      </w:r>
      <w:r>
        <w:rPr>
          <w:rFonts w:ascii="仿宋" w:eastAsia="方正仿宋_GBK" w:hAnsi="仿宋" w:hint="eastAsia"/>
          <w:spacing w:val="6"/>
        </w:rPr>
        <w:t>年</w:t>
      </w:r>
      <w:r>
        <w:rPr>
          <w:rFonts w:ascii="仿宋" w:eastAsia="方正仿宋_GBK" w:hAnsi="仿宋" w:hint="eastAsia"/>
          <w:spacing w:val="6"/>
        </w:rPr>
        <w:t>3</w:t>
      </w:r>
      <w:r>
        <w:rPr>
          <w:rFonts w:ascii="仿宋" w:eastAsia="方正仿宋_GBK" w:hAnsi="仿宋" w:hint="eastAsia"/>
          <w:spacing w:val="6"/>
        </w:rPr>
        <w:t>月</w:t>
      </w:r>
      <w:r w:rsidR="00AE5880">
        <w:rPr>
          <w:rFonts w:ascii="仿宋" w:eastAsia="方正仿宋_GBK" w:hAnsi="仿宋" w:hint="eastAsia"/>
          <w:spacing w:val="6"/>
        </w:rPr>
        <w:t>26</w:t>
      </w:r>
      <w:r>
        <w:rPr>
          <w:rFonts w:ascii="仿宋" w:eastAsia="方正仿宋_GBK" w:hAnsi="仿宋" w:hint="eastAsia"/>
          <w:spacing w:val="6"/>
        </w:rPr>
        <w:t>日</w:t>
      </w:r>
    </w:p>
    <w:sectPr w:rsidR="005E3A7F" w:rsidSect="005E3A7F">
      <w:footerReference w:type="default" r:id="rId7"/>
      <w:pgSz w:w="11906" w:h="16838"/>
      <w:pgMar w:top="2041" w:right="1587" w:bottom="1701" w:left="1587" w:header="851" w:footer="158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532" w:rsidRDefault="00AA2532" w:rsidP="005E3A7F">
      <w:r>
        <w:separator/>
      </w:r>
    </w:p>
  </w:endnote>
  <w:endnote w:type="continuationSeparator" w:id="0">
    <w:p w:rsidR="00AA2532" w:rsidRDefault="00AA2532" w:rsidP="005E3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A7F" w:rsidRDefault="005E3A7F">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5E3A7F" w:rsidRDefault="00AA2532">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5E3A7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E3A7F">
                  <w:rPr>
                    <w:rFonts w:ascii="宋体" w:eastAsia="宋体" w:hAnsi="宋体" w:cs="宋体" w:hint="eastAsia"/>
                    <w:sz w:val="28"/>
                    <w:szCs w:val="28"/>
                  </w:rPr>
                  <w:fldChar w:fldCharType="separate"/>
                </w:r>
                <w:r w:rsidR="00AE5880">
                  <w:rPr>
                    <w:rFonts w:ascii="宋体" w:eastAsia="宋体" w:hAnsi="宋体" w:cs="宋体"/>
                    <w:noProof/>
                    <w:sz w:val="28"/>
                    <w:szCs w:val="28"/>
                  </w:rPr>
                  <w:t>2</w:t>
                </w:r>
                <w:r w:rsidR="005E3A7F">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532" w:rsidRDefault="00AA2532" w:rsidP="005E3A7F">
      <w:r>
        <w:separator/>
      </w:r>
    </w:p>
  </w:footnote>
  <w:footnote w:type="continuationSeparator" w:id="0">
    <w:p w:rsidR="00AA2532" w:rsidRDefault="00AA2532" w:rsidP="005E3A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WNiNTAyMGEyNDVjM2JhMmZmZDNjMWU2NjhmMGJjMGQifQ=="/>
  </w:docVars>
  <w:rsids>
    <w:rsidRoot w:val="5D7D3760"/>
    <w:rsid w:val="F36EFD9C"/>
    <w:rsid w:val="FFB3FD0A"/>
    <w:rsid w:val="005E3A7F"/>
    <w:rsid w:val="0073316D"/>
    <w:rsid w:val="00AA2532"/>
    <w:rsid w:val="00AE5880"/>
    <w:rsid w:val="00BC1C3B"/>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8952446"/>
    <w:rsid w:val="2CAB4680"/>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ACA25B1"/>
    <w:rsid w:val="4F82548A"/>
    <w:rsid w:val="53123736"/>
    <w:rsid w:val="538B3F8F"/>
    <w:rsid w:val="551819B6"/>
    <w:rsid w:val="5528593C"/>
    <w:rsid w:val="5CD96D3D"/>
    <w:rsid w:val="5D7D3760"/>
    <w:rsid w:val="610A4765"/>
    <w:rsid w:val="62406044"/>
    <w:rsid w:val="64C60D7E"/>
    <w:rsid w:val="67DC5C30"/>
    <w:rsid w:val="6A47002A"/>
    <w:rsid w:val="6BCF71BB"/>
    <w:rsid w:val="74047272"/>
    <w:rsid w:val="753C1777"/>
    <w:rsid w:val="75C86214"/>
    <w:rsid w:val="76B4730F"/>
    <w:rsid w:val="785C6B8E"/>
    <w:rsid w:val="7C9326B9"/>
    <w:rsid w:val="7E181B6B"/>
    <w:rsid w:val="7E8174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E3A7F"/>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5E3A7F"/>
    <w:pPr>
      <w:ind w:firstLineChars="200" w:firstLine="420"/>
    </w:pPr>
    <w:rPr>
      <w:sz w:val="24"/>
    </w:rPr>
  </w:style>
  <w:style w:type="paragraph" w:styleId="a4">
    <w:name w:val="footer"/>
    <w:basedOn w:val="a"/>
    <w:qFormat/>
    <w:rsid w:val="005E3A7F"/>
    <w:pPr>
      <w:tabs>
        <w:tab w:val="center" w:pos="4153"/>
        <w:tab w:val="right" w:pos="8306"/>
      </w:tabs>
      <w:snapToGrid w:val="0"/>
      <w:jc w:val="left"/>
    </w:pPr>
    <w:rPr>
      <w:sz w:val="18"/>
    </w:rPr>
  </w:style>
  <w:style w:type="paragraph" w:styleId="a5">
    <w:name w:val="header"/>
    <w:basedOn w:val="a"/>
    <w:qFormat/>
    <w:rsid w:val="005E3A7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样式1"/>
    <w:basedOn w:val="a4"/>
    <w:qFormat/>
    <w:rsid w:val="005E3A7F"/>
    <w:rPr>
      <w:rFonts w:asciiTheme="minorHAnsi" w:hAnsiTheme="minorHAnsi" w:cstheme="minorBidi"/>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86</Words>
  <Characters>492</Characters>
  <Application>Microsoft Office Word</Application>
  <DocSecurity>0</DocSecurity>
  <Lines>4</Lines>
  <Paragraphs>1</Paragraphs>
  <ScaleCrop>false</ScaleCrop>
  <Company>惠阳区</Company>
  <LinksUpToDate>false</LinksUpToDate>
  <CharactersWithSpaces>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LinyeeHill</cp:lastModifiedBy>
  <cp:revision>3</cp:revision>
  <cp:lastPrinted>2024-04-09T19:16:00Z</cp:lastPrinted>
  <dcterms:created xsi:type="dcterms:W3CDTF">2021-03-24T00:17:00Z</dcterms:created>
  <dcterms:modified xsi:type="dcterms:W3CDTF">2025-03-31T06:25:00Z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E66B5FCBC78AE7F82188DA67A9986B5F_43</vt:lpwstr>
  </property>
</Properties>
</file>