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4</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关于部分</w:t>
      </w:r>
      <w:r>
        <w:rPr>
          <w:rFonts w:hint="default" w:ascii="Times New Roman" w:hAnsi="Times New Roman" w:eastAsia="方正小标宋_GBK" w:cs="Times New Roman"/>
          <w:sz w:val="44"/>
          <w:szCs w:val="44"/>
          <w:highlight w:val="none"/>
          <w:lang w:eastAsia="zh-CN"/>
        </w:rPr>
        <w:t>抽检项目</w:t>
      </w:r>
      <w:r>
        <w:rPr>
          <w:rFonts w:hint="default" w:ascii="Times New Roman" w:hAnsi="Times New Roman" w:eastAsia="方正小标宋_GBK" w:cs="Times New Roman"/>
          <w:sz w:val="44"/>
          <w:szCs w:val="44"/>
          <w:highlight w:val="none"/>
        </w:rPr>
        <w:t>的说明</w:t>
      </w:r>
    </w:p>
    <w:p>
      <w:pPr>
        <w:pStyle w:val="3"/>
        <w:rPr>
          <w:rFonts w:hint="default" w:ascii="Times New Roman" w:hAnsi="Times New Roman" w:cs="Times New Roman"/>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color w:val="191919"/>
          <w:sz w:val="32"/>
          <w:szCs w:val="32"/>
          <w:shd w:val="clear" w:color="auto" w:fill="FFFFFF"/>
          <w:lang w:val="en-US" w:eastAsia="zh-CN"/>
        </w:rPr>
      </w:pPr>
      <w:r>
        <w:rPr>
          <w:rFonts w:hint="default" w:ascii="Times New Roman" w:hAnsi="Times New Roman" w:eastAsia="黑体" w:cs="Times New Roman"/>
          <w:b w:val="0"/>
          <w:bCs w:val="0"/>
          <w:color w:val="191919"/>
          <w:sz w:val="32"/>
          <w:szCs w:val="32"/>
          <w:shd w:val="clear" w:color="auto" w:fill="FFFFFF"/>
          <w:lang w:val="en-US" w:eastAsia="zh-CN"/>
        </w:rPr>
        <w:t>一、噻虫胺</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噻虫胺是新烟碱类中的一种杀虫剂，具有高效、广谱、用量少、毒性低、药效持效期长、对作物无药害、使用安全、与常规农药无交互抗性等优点，有卓越的内吸和渗透作用，是替代高毒有机磷农药的又一品种。《食品安全国家标准 食品中农药最大残留限量》（GB 2763-2021）中规定，噻虫胺在豆类蔬菜中的最大残留限量值为0.01mg/kg。噻虫胺超标原因可能是为快速控制虫害加大用药量或未遵守采摘间隔期规定，致使上市销售时产品中的药物残留量未降解至标准限量以下。</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color w:val="191919"/>
          <w:sz w:val="32"/>
          <w:szCs w:val="32"/>
          <w:shd w:val="clear" w:color="auto" w:fill="FFFFFF"/>
          <w:lang w:val="en-US" w:eastAsia="zh-CN"/>
        </w:rPr>
      </w:pPr>
      <w:r>
        <w:rPr>
          <w:rFonts w:hint="default" w:ascii="Times New Roman" w:hAnsi="Times New Roman" w:eastAsia="黑体" w:cs="Times New Roman"/>
          <w:b w:val="0"/>
          <w:bCs w:val="0"/>
          <w:sz w:val="32"/>
          <w:szCs w:val="32"/>
          <w:lang w:val="en-US" w:eastAsia="zh-CN"/>
        </w:rPr>
        <w:t>二、噻虫嗪</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Cs/>
          <w:color w:val="000000"/>
          <w:kern w:val="0"/>
          <w:sz w:val="32"/>
          <w:szCs w:val="32"/>
          <w:highlight w:val="none"/>
          <w:lang w:val="en-US" w:eastAsia="zh-CN" w:bidi="ar"/>
        </w:rPr>
        <w:t>噻虫嗪是一种第二代烟碱类高效低毒杀虫剂，对害虫具有胃毒、触杀及内吸活性，用于叶面喷雾及土壤灌根处理。其施药后迅速被内吸，并传导到植株各部位，对刺吸式害虫如蚜虫、飞虱、叶蝉、粉虱等有良好的防效。食品中少量的农药残留不会引起人体急性中毒，但长期食用噻虫嗪残留超标的食品对人体健康有一定影响。《食品安全国家标准 食品中农药最大残留限量》（GB 2763-2021）中规定，噻虫嗪在葱中的最大残留限量值为0.3mg/kg。葱中噻虫嗪残留量超标的原因，可能是种植户为快速控制虫害，加大用药量或未遵守采摘间隔期规定，致使上市销售的产品中噻虫嗪残留量超标。</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三、霉菌</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Cs/>
          <w:kern w:val="0"/>
          <w:sz w:val="32"/>
          <w:szCs w:val="32"/>
          <w:lang w:val="en-US" w:eastAsia="zh-CN" w:bidi="ar"/>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危害人体健康。食品中霉菌超标的原因，可能是原料发霉或原料、包装材料受到霉菌污染，也可能是产品在生产加工过程中卫生条件控制不到位，还可能与产品储运条件不当有关。</w:t>
      </w:r>
      <w:r>
        <w:rPr>
          <w:rFonts w:hint="default" w:ascii="Times New Roman" w:hAnsi="Times New Roman" w:eastAsia="仿宋_GB2312" w:cs="Times New Roman"/>
          <w:b w:val="0"/>
          <w:bCs w:val="0"/>
          <w:color w:val="auto"/>
          <w:kern w:val="2"/>
          <w:sz w:val="32"/>
          <w:szCs w:val="32"/>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四、镉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Cs/>
          <w:kern w:val="0"/>
          <w:sz w:val="32"/>
          <w:szCs w:val="32"/>
          <w:lang w:val="en-US" w:eastAsia="zh-CN" w:bidi="ar"/>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2762-2022）中规定，镉（以Cd计）在新鲜蔬菜（叶菜蔬菜、豆类蔬菜、块根和块茎蔬菜、茎类蔬菜、黄花菜除外）中的限量值为0.05mg/kg。镉（以Cd计）检测值超标的原因，可能是其生长过程中富集环境中的镉元素。</w:t>
      </w:r>
      <w:r>
        <w:rPr>
          <w:rFonts w:hint="default" w:ascii="Times New Roman" w:hAnsi="Times New Roman" w:eastAsia="仿宋_GB2312" w:cs="Times New Roman"/>
          <w:b w:val="0"/>
          <w:bCs w:val="0"/>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color w:val="191919"/>
          <w:sz w:val="32"/>
          <w:szCs w:val="32"/>
          <w:shd w:val="clear" w:color="auto" w:fill="FFFFFF"/>
          <w:lang w:val="en-US" w:eastAsia="zh-CN"/>
        </w:rPr>
      </w:pPr>
      <w:r>
        <w:rPr>
          <w:rFonts w:hint="default" w:ascii="Times New Roman" w:hAnsi="Times New Roman" w:eastAsia="黑体" w:cs="Times New Roman"/>
          <w:b w:val="0"/>
          <w:bCs w:val="0"/>
          <w:sz w:val="32"/>
          <w:szCs w:val="32"/>
          <w:highlight w:val="none"/>
          <w:lang w:val="en-US" w:eastAsia="zh-CN"/>
        </w:rPr>
        <w:t>五、防腐剂混合使用时各自用量占其最大使用量的比例之和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color w:val="auto"/>
          <w:sz w:val="32"/>
          <w:szCs w:val="32"/>
          <w:lang w:val="zh-CN"/>
        </w:rPr>
        <w:t>防腐剂是以保持食品原有品质和营养价值为目的的食品添加剂，它能抑制微生物的生长繁殖，防止食品腐败变质从而延长保质期。《食品安全国家标准 食品添加剂使用标准》（GB 2760-2014）不仅规定了我国在食品中允许添加的某一添加剂的种类、使用量或残留量，而且规定了同一功能的食品添加剂（相同色泽着色剂、防腐剂、抗氧化剂）在混合使用时，各自用量占其最大使用量的比例之和不应超过1。不合格原因可能是企业为增加产品保质期或者为弥补产品生产中卫生条件不佳而混合使用多种防腐剂，致使该产品中的防腐剂各自用量占其最大使用量比例之和超标。我国允许使用的食品防腐剂为低毒、安全性较高的品种，但长期过量摄入可能会对人体健康造成一定的损害。</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color w:val="auto"/>
          <w:sz w:val="32"/>
          <w:szCs w:val="32"/>
          <w:highlight w:val="none"/>
          <w:lang w:val="en-US" w:eastAsia="zh-CN"/>
        </w:rPr>
        <w:t>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脱氢乙酸及其钠盐由于对霉菌具有较强的抑制作用，经常会被添加在食物中作为防腐剂使用。《食品安全国家标准 食品添加剂使用标准》（GB 2760-2014）中规定，</w:t>
      </w:r>
      <w:r>
        <w:rPr>
          <w:rFonts w:hint="default" w:ascii="Times New Roman" w:hAnsi="Times New Roman" w:eastAsia="仿宋_GB2312" w:cs="Times New Roman"/>
          <w:color w:val="auto"/>
          <w:sz w:val="32"/>
          <w:szCs w:val="32"/>
          <w:lang w:val="en-US" w:eastAsia="zh-CN"/>
        </w:rPr>
        <w:t>生湿面制品、米粉制品中</w:t>
      </w:r>
      <w:r>
        <w:rPr>
          <w:rFonts w:hint="default" w:ascii="Times New Roman" w:hAnsi="Times New Roman" w:eastAsia="仿宋_GB2312" w:cs="Times New Roman"/>
          <w:color w:val="auto"/>
          <w:sz w:val="32"/>
          <w:szCs w:val="32"/>
        </w:rPr>
        <w:t>不得使用脱氢乙酸及其钠盐。长期大量食用脱氢乙酸及其钠盐超标产品，可能对人体健康产生一定影响。防腐剂超范围使用的原因可能是个别企业为防止食品腐败变质，超范围使用了该添加剂，或者使用的复配添加剂中含有该添加剂。</w:t>
      </w:r>
    </w:p>
    <w:p>
      <w:pPr>
        <w:keepNext w:val="0"/>
        <w:keepLines w:val="0"/>
        <w:pageBreakBefore w:val="0"/>
        <w:tabs>
          <w:tab w:val="left" w:pos="272"/>
        </w:tabs>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kern w:val="2"/>
          <w:sz w:val="32"/>
          <w:szCs w:val="32"/>
          <w:lang w:val="zh-CN"/>
        </w:rPr>
        <w:t>由于脱氢乙酸可与血浆的白蛋白或组织中蛋白质的胺基结合，如果长期过量食用脱氢乙酸含量超标的食品可能会引起肝、肾和中枢神经系统的损伤</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七、二氧化硫残留量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Cs/>
          <w:kern w:val="0"/>
          <w:sz w:val="32"/>
          <w:szCs w:val="32"/>
          <w:lang w:val="en-US" w:eastAsia="zh-CN" w:bidi="ar"/>
        </w:rPr>
        <w:t>二氧化硫是食品加工中常用的漂白剂和防腐剂，具有漂白、防腐和抗氧化作用。少量二氧化硫进入人体不会对身体造成健康危害，但过量食用会引起如恶心、呕吐等胃肠道反应。二氧化硫残留量超标的原因，可能是生产者使用劣质原料以降低成本后为提高产品色泽而超量使用二氧化硫，也可能是使用时不计量或计量不准确，还可能是由于使用硫磺熏蒸漂白这种传统工艺或直接使用亚硫酸盐浸泡所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sz w:val="32"/>
          <w:szCs w:val="32"/>
          <w:lang w:val="en-US" w:eastAsia="zh-CN"/>
        </w:rPr>
        <w:t>八、菌落总数</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color w:val="000000"/>
          <w:kern w:val="2"/>
          <w:sz w:val="32"/>
          <w:szCs w:val="32"/>
          <w:lang w:val="en-US" w:eastAsia="zh-CN" w:bidi="ar"/>
        </w:rPr>
        <w:t>菌落总数</w:t>
      </w:r>
      <w:r>
        <w:rPr>
          <w:rFonts w:hint="default" w:ascii="Times New Roman" w:hAnsi="Times New Roman" w:eastAsia="仿宋_GB2312" w:cs="Times New Roman"/>
          <w:color w:val="000000"/>
          <w:kern w:val="2"/>
          <w:sz w:val="32"/>
          <w:szCs w:val="32"/>
          <w:lang w:val="en-US" w:eastAsia="zh-CN" w:bidi="ar"/>
        </w:rPr>
        <w:t>是指示性微生物指标，并非致病菌指标，作为食品被微生物污染程度的标志，反映食品在生产过程中的卫生状况和预测食品耐保藏性。一般来讲，食品中菌落总数数量越多，食品腐败变质的速度就越快。如果食品的菌落总数严重超标，将会破坏食品的营养成分，使食品失去食用价值；还会加速食品的腐败变质，可能影响人体健康。餐饮食品中菌落总数</w:t>
      </w:r>
      <w:r>
        <w:rPr>
          <w:rFonts w:hint="default" w:ascii="Times New Roman" w:hAnsi="Times New Roman" w:eastAsia="仿宋_GB2312" w:cs="Times New Roman"/>
          <w:kern w:val="0"/>
          <w:sz w:val="32"/>
          <w:szCs w:val="32"/>
          <w:lang w:val="en-US" w:eastAsia="zh-CN" w:bidi="ar"/>
        </w:rPr>
        <w:t>不合格的原因可能是未按要求严格控制食品加工场所的卫生条件，也可能是对餐饮食品的储存方式不当。</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OTQ1MTMzNWFiNzMxYWVkYTZmNGJkYTk2YzhhZmQifQ=="/>
  </w:docVars>
  <w:rsids>
    <w:rsidRoot w:val="646E6F0B"/>
    <w:rsid w:val="02476023"/>
    <w:rsid w:val="04EF50AA"/>
    <w:rsid w:val="0EB52C25"/>
    <w:rsid w:val="13B32A60"/>
    <w:rsid w:val="15AC739D"/>
    <w:rsid w:val="15ED21AD"/>
    <w:rsid w:val="166A09BE"/>
    <w:rsid w:val="2A1E3785"/>
    <w:rsid w:val="2A7C3BED"/>
    <w:rsid w:val="321C07E1"/>
    <w:rsid w:val="40E87442"/>
    <w:rsid w:val="4780489E"/>
    <w:rsid w:val="47EB389F"/>
    <w:rsid w:val="4921579A"/>
    <w:rsid w:val="4C0360C1"/>
    <w:rsid w:val="4C32676C"/>
    <w:rsid w:val="4F4F27C1"/>
    <w:rsid w:val="5A172821"/>
    <w:rsid w:val="5DE37332"/>
    <w:rsid w:val="5E177138"/>
    <w:rsid w:val="60CA1D20"/>
    <w:rsid w:val="62691E95"/>
    <w:rsid w:val="646E6F0B"/>
    <w:rsid w:val="66F6530C"/>
    <w:rsid w:val="67E44C6F"/>
    <w:rsid w:val="6F77059D"/>
    <w:rsid w:val="74F3240C"/>
    <w:rsid w:val="7A356504"/>
    <w:rsid w:val="7EF5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paragraph" w:styleId="3">
    <w:name w:val="Plain Text"/>
    <w:basedOn w:val="1"/>
    <w:qFormat/>
    <w:uiPriority w:val="0"/>
    <w:rPr>
      <w:rFonts w:ascii="宋体" w:hAnsi="Courier New" w:cs="宋体"/>
      <w:sz w:val="21"/>
      <w:szCs w:val="21"/>
    </w:rPr>
  </w:style>
  <w:style w:type="paragraph" w:styleId="4">
    <w:name w:val="Normal (Web)"/>
    <w:basedOn w:val="1"/>
    <w:qFormat/>
    <w:uiPriority w:val="0"/>
    <w:pPr>
      <w:spacing w:before="0" w:beforeAutospacing="1" w:after="0" w:afterAutospacing="1"/>
      <w:ind w:left="0" w:right="0"/>
      <w:jc w:val="left"/>
    </w:pPr>
    <w:rPr>
      <w:kern w:val="0"/>
      <w:sz w:val="24"/>
      <w:u w:val="none"/>
      <w:lang w:val="en-US" w:eastAsia="zh-CN" w:bidi="ar"/>
    </w:rPr>
  </w:style>
  <w:style w:type="character" w:styleId="7">
    <w:name w:val="FollowedHyperlink"/>
    <w:basedOn w:val="6"/>
    <w:qFormat/>
    <w:uiPriority w:val="0"/>
    <w:rPr>
      <w:color w:val="136EC2"/>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136EC2"/>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5">
    <w:name w:val="btn-task-gray1"/>
    <w:basedOn w:val="6"/>
    <w:qFormat/>
    <w:uiPriority w:val="0"/>
    <w:rPr>
      <w:shd w:val="clear" w:fill="F5F5F5"/>
    </w:rPr>
  </w:style>
  <w:style w:type="character" w:customStyle="1" w:styleId="16">
    <w:name w:val="btn-task-gray2"/>
    <w:basedOn w:val="6"/>
    <w:qFormat/>
    <w:uiPriority w:val="0"/>
    <w:rPr>
      <w:color w:val="FFFFFF"/>
      <w:u w:val="none"/>
      <w:shd w:val="clear" w:fill="CCCCCC"/>
    </w:rPr>
  </w:style>
  <w:style w:type="character" w:customStyle="1" w:styleId="17">
    <w:name w:val="btn-auto-11"/>
    <w:basedOn w:val="6"/>
    <w:qFormat/>
    <w:uiPriority w:val="0"/>
  </w:style>
  <w:style w:type="character" w:customStyle="1" w:styleId="18">
    <w:name w:val="s1"/>
    <w:basedOn w:val="6"/>
    <w:qFormat/>
    <w:uiPriority w:val="0"/>
    <w:rPr>
      <w:color w:val="DDDDD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2359</Words>
  <Characters>2581</Characters>
  <Lines>0</Lines>
  <Paragraphs>0</Paragraphs>
  <TotalTime>1</TotalTime>
  <ScaleCrop>false</ScaleCrop>
  <LinksUpToDate>false</LinksUpToDate>
  <CharactersWithSpaces>2629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2024-06-18T09:21:06Z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D3AF6C398B3A4AB2B8AB81AFA2999EC8_13</vt:lpwstr>
  </property>
</Properties>
</file>