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left"/>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eastAsia="zh-CN"/>
        </w:rPr>
        <w:t>附件</w:t>
      </w:r>
      <w:r>
        <w:rPr>
          <w:rFonts w:hint="eastAsia" w:ascii="黑体" w:hAnsi="黑体" w:eastAsia="黑体" w:cs="黑体"/>
          <w:b w:val="0"/>
          <w:bCs w:val="0"/>
          <w:sz w:val="32"/>
          <w:szCs w:val="32"/>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关于</w:t>
      </w:r>
      <w:bookmarkStart w:id="0" w:name="_GoBack"/>
      <w:bookmarkEnd w:id="0"/>
      <w:r>
        <w:rPr>
          <w:rFonts w:hint="eastAsia" w:ascii="方正小标宋_GBK" w:hAnsi="方正小标宋_GBK" w:eastAsia="方正小标宋_GBK" w:cs="方正小标宋_GBK"/>
          <w:b w:val="0"/>
          <w:bCs w:val="0"/>
          <w:sz w:val="44"/>
          <w:szCs w:val="44"/>
          <w:highlight w:val="none"/>
        </w:rPr>
        <w:t>部分</w:t>
      </w:r>
      <w:r>
        <w:rPr>
          <w:rFonts w:hint="eastAsia" w:ascii="方正小标宋_GBK" w:hAnsi="方正小标宋_GBK" w:eastAsia="方正小标宋_GBK" w:cs="方正小标宋_GBK"/>
          <w:b w:val="0"/>
          <w:bCs w:val="0"/>
          <w:sz w:val="44"/>
          <w:szCs w:val="44"/>
          <w:highlight w:val="none"/>
          <w:lang w:eastAsia="zh-CN"/>
        </w:rPr>
        <w:t>抽检项目</w:t>
      </w:r>
      <w:r>
        <w:rPr>
          <w:rFonts w:hint="eastAsia" w:ascii="方正小标宋_GBK" w:hAnsi="方正小标宋_GBK" w:eastAsia="方正小标宋_GBK" w:cs="方正小标宋_GBK"/>
          <w:b w:val="0"/>
          <w:bCs w:val="0"/>
          <w:sz w:val="44"/>
          <w:szCs w:val="44"/>
          <w:highlight w:val="none"/>
        </w:rPr>
        <w:t>的说明</w:t>
      </w:r>
    </w:p>
    <w:p>
      <w:pPr>
        <w:pStyle w:val="2"/>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b w:val="0"/>
          <w:bCs w:val="0"/>
          <w:sz w:val="32"/>
          <w:szCs w:val="32"/>
        </w:rPr>
      </w:pPr>
    </w:p>
    <w:p>
      <w:pPr>
        <w:keepNext w:val="0"/>
        <w:keepLines w:val="0"/>
        <w:pageBreakBefore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一、噻虫胺</w:t>
      </w:r>
    </w:p>
    <w:p>
      <w:pPr>
        <w:keepNext w:val="0"/>
        <w:keepLines w:val="0"/>
        <w:pageBreakBefore w:val="0"/>
        <w:widowControl/>
        <w:suppressLineNumbers w:val="0"/>
        <w:kinsoku/>
        <w:wordWrap/>
        <w:overflowPunct/>
        <w:topLinePunct w:val="0"/>
        <w:autoSpaceDE/>
        <w:autoSpaceDN/>
        <w:bidi w:val="0"/>
        <w:adjustRightInd/>
        <w:spacing w:line="560" w:lineRule="exact"/>
        <w:ind w:left="0" w:firstLine="640" w:firstLineChars="200"/>
        <w:jc w:val="left"/>
        <w:textAlignment w:val="auto"/>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噻虫胺（clothianidin）</w:t>
      </w:r>
      <w:r>
        <w:rPr>
          <w:rFonts w:hint="default" w:ascii="Times New Roman" w:hAnsi="Times New Roman" w:eastAsia="仿宋_GB2312" w:cs="Times New Roman"/>
          <w:b w:val="0"/>
          <w:bCs w:val="0"/>
          <w:color w:val="191919"/>
          <w:sz w:val="32"/>
          <w:szCs w:val="32"/>
          <w:shd w:val="clear" w:color="auto" w:fill="FFFFFF"/>
          <w:lang w:val="en-US" w:eastAsia="zh-CN"/>
        </w:rPr>
        <w:t xml:space="preserve">，烟碱类杀虫剂，具有触杀、胃毒作用，具有根内吸活性和层间传导性。土壤处理、叶面喷施和种子处理，防治水稻、玉米、油菜、果树和蔬菜、柑橘的刺吸式和咀嚼式害虫，如飞虱、椿象、蚜虫和烟粉虱。雌雄大鼠急性经口 LD50&gt; 5000mg/kg，急性毒性分级为微毒。急性中毒可出现恶心、呕吐、头痛、乏力、躁动、抽搐等。食用食品一般不会导致噻虫胺的急性中毒，但长期食用噻虫胺超标的食品，对人体健康也有一定影响。 </w:t>
      </w:r>
    </w:p>
    <w:p>
      <w:pPr>
        <w:pStyle w:val="2"/>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191919"/>
          <w:sz w:val="32"/>
          <w:szCs w:val="32"/>
          <w:shd w:val="clear" w:color="auto" w:fill="FFFFFF"/>
          <w:lang w:val="en-US" w:eastAsia="zh-CN"/>
        </w:rPr>
        <w:t>联合国粮农组织和世界卫生组织农药残留联席会议（JMPR）2010 年制定了其日容许摄入量（ADI）为 0.1mg/kg bw，我国《食品安全国家标准 食品中农药最大残留限量》GB2763-2021中 ADI 值亦为 0.1mg/kg bw。</w:t>
      </w:r>
    </w:p>
    <w:p>
      <w:pPr>
        <w:keepNext w:val="0"/>
        <w:keepLines w:val="0"/>
        <w:pageBreakBefore w:val="0"/>
        <w:numPr>
          <w:numId w:val="0"/>
        </w:numPr>
        <w:kinsoku/>
        <w:wordWrap/>
        <w:overflowPunct/>
        <w:topLinePunct w:val="0"/>
        <w:autoSpaceDE/>
        <w:autoSpaceDN/>
        <w:bidi w:val="0"/>
        <w:adjustRightInd/>
        <w:spacing w:line="240" w:lineRule="auto"/>
        <w:ind w:left="0" w:leftChars="0" w:firstLine="640" w:firstLineChars="200"/>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sz w:val="32"/>
          <w:szCs w:val="32"/>
          <w:highlight w:val="none"/>
          <w:lang w:val="en-US" w:eastAsia="zh-CN"/>
        </w:rPr>
        <w:t>二、防腐剂混合使用时各自用量占其最大使用量的比例之和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防腐剂混合使用时各自用量占其最大使用量的比例之和</w:t>
      </w:r>
      <w:r>
        <w:rPr>
          <w:rFonts w:hint="default" w:ascii="Times New Roman" w:hAnsi="Times New Roman" w:eastAsia="仿宋_GB2312" w:cs="Times New Roman"/>
          <w:b w:val="0"/>
          <w:bCs w:val="0"/>
          <w:sz w:val="32"/>
          <w:szCs w:val="32"/>
          <w:highlight w:val="none"/>
          <w:lang w:val="en-US" w:eastAsia="zh-CN"/>
        </w:rPr>
        <w:t xml:space="preserve">本要求最常见于防腐剂混合使用。在 GB 2760-2014《食品安全国家标准 食品添加剂使用标准》表A.1中列出的具有同一功能的食品添加剂在同一食品中混合使用时，各自的实际使用量占其最大使用量的比例之和不能超过 1。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例如乳酸链球菌可应用于 08.03 熟肉制品，其最大使用量为 0.5g/kg；亚硝酸钠、亚硝酸钾可应用于 08.03.05 肉灌肠类，其最大使用量为 0.15g/kg，如果这两种防腐剂均用于在肉灌肠类中，其实际使用量分别为 k（g/kg）和 l（g/kg），则 k、l 应符合 k/0.5+l/0.15≤1。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造成食品中该指标不合格的主要原因有：生产经营企业超限量、超范围使用，或者未准确计量。</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color w:val="auto"/>
          <w:sz w:val="32"/>
          <w:szCs w:val="32"/>
          <w:highlight w:val="none"/>
          <w:lang w:val="en-US" w:eastAsia="zh-CN"/>
        </w:rPr>
        <w:t>苯甲酸及其钠盐(以苯甲酸计)</w:t>
      </w:r>
    </w:p>
    <w:p>
      <w:pPr>
        <w:keepNext w:val="0"/>
        <w:keepLines w:val="0"/>
        <w:pageBreakBefore w:val="0"/>
        <w:widowControl/>
        <w:suppressLineNumbers w:val="0"/>
        <w:kinsoku/>
        <w:wordWrap/>
        <w:overflowPunct/>
        <w:topLinePunct w:val="0"/>
        <w:autoSpaceDE/>
        <w:autoSpaceDN/>
        <w:bidi w:val="0"/>
        <w:adjustRightInd/>
        <w:spacing w:line="560" w:lineRule="exact"/>
        <w:ind w:lef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苯甲酸及其钠盐(以苯甲酸计)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sz w:val="32"/>
          <w:szCs w:val="32"/>
          <w:lang w:val="en-US" w:eastAsia="zh-CN"/>
        </w:rPr>
        <w:t xml:space="preserve">（benzoic acid）又称安息香酸，在酸性条件下对多种微生物有明显的杀菌、抑菌作用，是很常用的食品防腐剂。它是常见植物代谢产物，在食品中存在少量本底，如红枣、蓝莓、奶粉（来自饲料）等。一般情况下，苯甲酸被认为是安全的，在食品中添加少量苯甲酸时，对人体并无毒害。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人体摄入少量的苯甲酸后，苯甲酸与体内的一种氨基酸生成一种无害的新物质，随尿液排出，但如果人体长期大量摄入苯甲酸或苯甲酸钠残留超标的食品，可能会造成肝脏积累性中毒，危害肝脏健康。联合国粮农组织（FAO）和世界卫生组织食品添加剂联合专家委员会（JECFA）建议其日容许摄入量（ADI）为 0~5mg/kg bw（以苯甲酸计）。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造成食品中苯甲酸不合格的主要原因有：生产经营企业为延长产品保质期，或者弥补产品生产过程卫生条件不佳而超限量、超范围使用，或者使用时未准确计量。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使用应遵循《食品安全国家标准 食品添加剂使用标准》（GB 2760-2014）的规定。</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四、恩诺沙星</w:t>
      </w:r>
    </w:p>
    <w:p>
      <w:pPr>
        <w:keepNext w:val="0"/>
        <w:keepLines w:val="0"/>
        <w:pageBreakBefore w:val="0"/>
        <w:tabs>
          <w:tab w:val="left" w:pos="272"/>
        </w:tabs>
        <w:kinsoku/>
        <w:wordWrap/>
        <w:overflowPunct/>
        <w:topLinePunct w:val="0"/>
        <w:autoSpaceDE/>
        <w:autoSpaceDN/>
        <w:bidi w:val="0"/>
        <w:adjustRightInd/>
        <w:spacing w:line="560" w:lineRule="exact"/>
        <w:ind w:lef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恩诺沙星</w:t>
      </w:r>
      <w:r>
        <w:rPr>
          <w:rFonts w:hint="default" w:ascii="Times New Roman" w:hAnsi="Times New Roman" w:eastAsia="仿宋_GB2312" w:cs="Times New Roman"/>
          <w:b w:val="0"/>
          <w:bCs w:val="0"/>
          <w:sz w:val="32"/>
          <w:szCs w:val="32"/>
          <w:lang w:val="en-US" w:eastAsia="zh-CN"/>
        </w:rPr>
        <w:t xml:space="preserve">（enrofloxacin）属第三代喹诺酮类药。是一类人工合成的广谱抗菌药，用于治疗动物的皮肤感染、呼吸道感染等，是动物专属用药。大鼠急性经口毒性为实际无毒级，无遗传毒性、无致畸性和致癌性，主要引起耳廓软骨的变性性改变和睾丸毒性（精子形态学改变、生精小管萎缩等），并可造成雄性大鼠不育。长期使用或者过度使用可能导致在人体中蓄积，进而对人体机能产生危害，还可能使人体产生耐药性菌株。 </w:t>
      </w:r>
    </w:p>
    <w:p>
      <w:pPr>
        <w:keepNext w:val="0"/>
        <w:keepLines w:val="0"/>
        <w:pageBreakBefore w:val="0"/>
        <w:tabs>
          <w:tab w:val="left" w:pos="272"/>
        </w:tabs>
        <w:kinsoku/>
        <w:wordWrap/>
        <w:overflowPunct/>
        <w:topLinePunct w:val="0"/>
        <w:autoSpaceDE/>
        <w:autoSpaceDN/>
        <w:bidi w:val="0"/>
        <w:adjustRightInd/>
        <w:spacing w:line="560" w:lineRule="exact"/>
        <w:ind w:lef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联合国粮农组织（FAO）和世界卫生组织食品添加剂联合专家委员会（JECFA）给出了恩诺沙星的日容许摄入量（ADI）的建议值为0~2µg/kg bw（1998）。 </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五、诱惑红</w:t>
      </w:r>
    </w:p>
    <w:p>
      <w:pPr>
        <w:keepNext w:val="0"/>
        <w:keepLines w:val="0"/>
        <w:pageBreakBefore w:val="0"/>
        <w:widowControl/>
        <w:suppressLineNumbers w:val="0"/>
        <w:kinsoku/>
        <w:wordWrap/>
        <w:overflowPunct/>
        <w:topLinePunct w:val="0"/>
        <w:autoSpaceDE/>
        <w:autoSpaceDN/>
        <w:bidi w:val="0"/>
        <w:adjustRightInd/>
        <w:spacing w:line="560" w:lineRule="exact"/>
        <w:ind w:left="0" w:firstLine="640" w:firstLineChars="200"/>
        <w:jc w:val="left"/>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诱惑红（allura red），别名艳红、阿落拉红，属于合成着色剂，食品工业中有非常广泛的应用。可用于糖果包衣、炸鸡调料、冰淇淋、肉灌肠、西式火腿、果冻、饼干夹心等。</w:t>
      </w:r>
    </w:p>
    <w:p>
      <w:pPr>
        <w:keepNext w:val="0"/>
        <w:keepLines w:val="0"/>
        <w:pageBreakBefore w:val="0"/>
        <w:widowControl/>
        <w:suppressLineNumbers w:val="0"/>
        <w:kinsoku/>
        <w:wordWrap/>
        <w:overflowPunct/>
        <w:topLinePunct w:val="0"/>
        <w:autoSpaceDE/>
        <w:autoSpaceDN/>
        <w:bidi w:val="0"/>
        <w:adjustRightInd/>
        <w:spacing w:line="560" w:lineRule="exact"/>
        <w:ind w:left="0" w:firstLine="640" w:firstLineChars="200"/>
        <w:jc w:val="left"/>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诱惑红应按照标准使用，存在健康风险。联合国粮农组织（FAO）和世界卫生组织食品添加剂联合专家委员会（JECFA）建议其日容许摄入量（ADI）为 0~7mg/kg bw。</w:t>
      </w:r>
    </w:p>
    <w:p>
      <w:pPr>
        <w:keepNext w:val="0"/>
        <w:keepLines w:val="0"/>
        <w:pageBreakBefore w:val="0"/>
        <w:widowControl/>
        <w:suppressLineNumbers w:val="0"/>
        <w:kinsoku/>
        <w:wordWrap/>
        <w:overflowPunct/>
        <w:topLinePunct w:val="0"/>
        <w:autoSpaceDE/>
        <w:autoSpaceDN/>
        <w:bidi w:val="0"/>
        <w:adjustRightInd/>
        <w:spacing w:line="560" w:lineRule="exact"/>
        <w:ind w:lef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bidi="ar"/>
        </w:rPr>
        <w:t>不合格可能的原因主要是生产经营企业为增加产品品相或弥补原料品质较低而超范围、超限量添加，也不排除个别产品掺假的可能。使用应遵循《食品安全国家标准 食品添加剂使用标准》（GB 2760-2014）的规定</w:t>
      </w:r>
      <w:r>
        <w:rPr>
          <w:rFonts w:hint="default" w:ascii="Times New Roman" w:hAnsi="Times New Roman" w:eastAsia="仿宋_GB2312" w:cs="Times New Roman"/>
          <w:b w:val="0"/>
          <w:bCs w:val="0"/>
          <w:sz w:val="32"/>
          <w:szCs w:val="32"/>
          <w:lang w:val="en-US" w:eastAsia="zh-CN"/>
        </w:rPr>
        <w:t>。</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六、二氧化硫残留量</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氧化硫有刺激性臭味。溶于水、乙醇和乙醍。液态二氧化硫比较稳定，不活泼。二氧化硫(以及焦亚硫酸钾、亚硫酸钠等添加剂)对食品有漂白和防腐作用，是食品加工中常用的漂白剂和防腐剂，使用后均可能二氧化硫的残留。二氧化硫是国内外允许使用的一种食品添加剂，通常情况下该物质以焦亚硫酸钾、焦亚硫酸钠、亚硫酸钠、亚硫酸氢钠、低亚硫酸钠等亚硫酸盐的形式添加于食品中，或采用硫磺熏蒸的方式用于食品处理，发挥护色、防腐、漂白和抗氧化的作用。比如在水果、蔬菜干制品、蜜饯、凉果生产，白砂糖加工及干制食用菌、鲜食用菌和藻类等食品在贮藏和加工过程中，可以防止氧化褐变或微生物污染，利用二氧化硫气体熏蒸果蔬原料，可抑制原料中氧化酶的活性，使制品色泽明晃美观。在白砂糖加工中，二氧化硫能与有色物质结合达到漂白的效果。此外二氧化硫还能够抑制霉菌和细菌的滋生，可以用作食物和干果、蔬菜制品的防腐剂。</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但是不合规定使用二氧化硫就会对人体健康造成危害，进入人体内后最终转化为硫酸盐并随尿液排出体外。经口摄入二氧化硫的主要毒性表现为胃肠道反应，但若过虽食用会引起如恶心、呕吐等胃肠道反应。此外，也会影响钙吸收，造成机体钙丢失。</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sz w:val="32"/>
          <w:szCs w:val="32"/>
          <w:lang w:val="en-US" w:eastAsia="zh-CN"/>
        </w:rPr>
        <w:t>为了保证其安全使用，我国原卫生部2011年第6号公告指定了食品添加剂二氧化硫的质虽规格要求。另外，按照GB7718-2011〈《食品安全国家标准预包装食品标识通则》的规定，只要在食品中使用了二氧化硫就必须在食品标签上进行标识。</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sz w:val="32"/>
          <w:szCs w:val="32"/>
          <w:lang w:val="en-US" w:eastAsia="zh-CN"/>
        </w:rPr>
        <w:t>七、极性组分</w:t>
      </w:r>
    </w:p>
    <w:p>
      <w:pPr>
        <w:pStyle w:val="2"/>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食用植物油经高温加热和反复使用后可发生</w:t>
      </w:r>
      <w:r>
        <w:rPr>
          <w:rFonts w:hint="eastAsia" w:ascii="Times New Roman" w:hAnsi="Times New Roman" w:eastAsia="仿宋_GB2312" w:cs="Times New Roman"/>
          <w:b w:val="0"/>
          <w:bCs w:val="0"/>
          <w:i w:val="0"/>
          <w:iCs w:val="0"/>
          <w:caps w:val="0"/>
          <w:color w:val="333333"/>
          <w:spacing w:val="0"/>
          <w:sz w:val="32"/>
          <w:szCs w:val="32"/>
          <w:shd w:val="clear" w:fill="FFFFFF"/>
          <w:lang w:eastAsia="zh-CN"/>
        </w:rPr>
        <w:t>一</w:t>
      </w:r>
      <w:r>
        <w:rPr>
          <w:rFonts w:hint="default" w:ascii="Times New Roman" w:hAnsi="Times New Roman" w:eastAsia="仿宋_GB2312" w:cs="Times New Roman"/>
          <w:b w:val="0"/>
          <w:bCs w:val="0"/>
          <w:i w:val="0"/>
          <w:iCs w:val="0"/>
          <w:caps w:val="0"/>
          <w:color w:val="333333"/>
          <w:spacing w:val="0"/>
          <w:sz w:val="32"/>
          <w:szCs w:val="32"/>
          <w:shd w:val="clear" w:fill="FFFFFF"/>
        </w:rPr>
        <w:t>系列化学反应。在营养价值下降的同时还会产生某些毒性物质，如丙烯酰胺、多环芳烃、醛基和羰基物质等，这些物质的增加，可使油的物理极性增加，由此又将这些物质称为极性物质。油的不饱和程度越高、油温越高、反复煎炸的次数越多、极性物质产生和增加的也就越多。《食品安全国家标准 植物油》（GB 2716-2018）中规定，植物油的极性组分应≤27 %。植物油中极性组分超标不仅影响油脂本身的品质和风味，有的还对人体健康有害，如使动物生长停滞、肝脏肿大、肝功能发生障碍等。</w:t>
      </w:r>
    </w:p>
    <w:p>
      <w:pPr>
        <w:pStyle w:val="2"/>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OTQ1MTMzNWFiNzMxYWVkYTZmNGJkYTk2YzhhZmQifQ=="/>
  </w:docVars>
  <w:rsids>
    <w:rsidRoot w:val="646E6F0B"/>
    <w:rsid w:val="014940A9"/>
    <w:rsid w:val="02476023"/>
    <w:rsid w:val="04EF50AA"/>
    <w:rsid w:val="15AC739D"/>
    <w:rsid w:val="15ED21AD"/>
    <w:rsid w:val="166A09BE"/>
    <w:rsid w:val="1A5F2FF9"/>
    <w:rsid w:val="205C6586"/>
    <w:rsid w:val="274C4E88"/>
    <w:rsid w:val="2A1E3785"/>
    <w:rsid w:val="321C07E1"/>
    <w:rsid w:val="40E87442"/>
    <w:rsid w:val="4780489E"/>
    <w:rsid w:val="47EB389F"/>
    <w:rsid w:val="4921579A"/>
    <w:rsid w:val="4C0360C1"/>
    <w:rsid w:val="56EA16CF"/>
    <w:rsid w:val="5A172821"/>
    <w:rsid w:val="5DE37332"/>
    <w:rsid w:val="5E177138"/>
    <w:rsid w:val="60CA1D20"/>
    <w:rsid w:val="646E6F0B"/>
    <w:rsid w:val="66F6530C"/>
    <w:rsid w:val="67E44C6F"/>
    <w:rsid w:val="6F77059D"/>
    <w:rsid w:val="72C409E1"/>
    <w:rsid w:val="74F3240C"/>
    <w:rsid w:val="7A3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Normal (Web)"/>
    <w:basedOn w:val="1"/>
    <w:qFormat/>
    <w:uiPriority w:val="0"/>
    <w:pPr>
      <w:spacing w:before="0" w:beforeAutospacing="1" w:after="0" w:afterAutospacing="1"/>
      <w:ind w:left="0" w:right="0"/>
      <w:jc w:val="left"/>
    </w:pPr>
    <w:rPr>
      <w:kern w:val="0"/>
      <w:sz w:val="24"/>
      <w:u w:val="none"/>
      <w:lang w:val="en-US" w:eastAsia="zh-CN" w:bidi="ar"/>
    </w:rPr>
  </w:style>
  <w:style w:type="character" w:styleId="6">
    <w:name w:val="FollowedHyperlink"/>
    <w:basedOn w:val="5"/>
    <w:qFormat/>
    <w:uiPriority w:val="0"/>
    <w:rPr>
      <w:color w:val="136EC2"/>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136EC2"/>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customStyle="1" w:styleId="14">
    <w:name w:val="btn-task-gray1"/>
    <w:basedOn w:val="5"/>
    <w:qFormat/>
    <w:uiPriority w:val="0"/>
    <w:rPr>
      <w:shd w:val="clear" w:fill="F5F5F5"/>
    </w:rPr>
  </w:style>
  <w:style w:type="character" w:customStyle="1" w:styleId="15">
    <w:name w:val="btn-task-gray2"/>
    <w:basedOn w:val="5"/>
    <w:qFormat/>
    <w:uiPriority w:val="0"/>
    <w:rPr>
      <w:color w:val="FFFFFF"/>
      <w:u w:val="none"/>
      <w:shd w:val="clear" w:fill="CCCCCC"/>
    </w:rPr>
  </w:style>
  <w:style w:type="character" w:customStyle="1" w:styleId="16">
    <w:name w:val="btn-auto-11"/>
    <w:basedOn w:val="5"/>
    <w:qFormat/>
    <w:uiPriority w:val="0"/>
  </w:style>
  <w:style w:type="character" w:customStyle="1" w:styleId="17">
    <w:name w:val="s1"/>
    <w:basedOn w:val="5"/>
    <w:qFormat/>
    <w:uiPriority w:val="0"/>
    <w:rPr>
      <w:color w:val="DDDDDD"/>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4013</Words>
  <Characters>4462</Characters>
  <Lines>0</Lines>
  <Paragraphs>0</Paragraphs>
  <TotalTime>12</TotalTime>
  <ScaleCrop>false</ScaleCrop>
  <LinksUpToDate>false</LinksUpToDate>
  <CharactersWithSpaces>4586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2024-05-16T02:15:43Z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BB8AA2D70E8B4761B21D9F9B63691091_13</vt:lpwstr>
  </property>
</Properties>
</file>