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一、蔬菜制品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7096-2014《食品安全国家标准 食用菌及其制品》、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2714-2015《食品安全国家标准 酱腌菜》要求、Q/JHNCP 0001S-2021《盐水辣椒》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酱腌菜抽检项目包括铅（以Pb计）、亚硝酸盐（以NaNO2计）、苯甲酸及其钠盐（以苯甲酸计）、山梨酸及其钾盐（以山梨酸计）、脱氢乙酸及其钠盐（以脱氢乙酸计）、糖精钠（以糖精计）、甜蜜素（以环己基氨基磺酸计）、阿斯巴甜、二氧化硫残留量、大肠菌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2.干制食用菌抽检项目包括铅（以Pb计）、山梨酸及其钾盐（以山梨酸计）、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计)、甲基汞(以 Hg 计)、水分、无机砷(以 As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、农业农村部公告第250号《食品动物中禁止使用的药品及其化合物清单》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国家食品药品监督管理总局 农业部 国家卫生和计划生育委员会关于豆芽生产过程中禁止 使用 6-苄基腺嘌呤等物质的公告(2015年第11号)、GB 31650-2019《食品安全国家标准 食品中兽药最大残留限量》、GB 31650.1-2022《食品安全国家标准 食品中41种兽药最大残留限量》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1.豆芽抽检项目包括铅（以Pb计）、总汞（以Hg计）、4-氯苯氧乙酸钠（以4-氯苯氧乙酸计）、6-苄基腺嘌呤（6-BA）、亚硫酸盐（以SO2计）。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2.鸡蛋抽检项目包括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甲硝唑、地美硝唑、氟苯尼考、恩诺沙星、磺胺类(总量)、氟虫腈、氯霉素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计)、镉(以 Cd 计)、吡虫啉、噻虫胺、毒死蜱、噻虫嗪、氯氰菊酯和高效氯氰菊酯、甲拌磷、氯氟氰菊酯和高效氯氟氰菊酯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4.茄子抽检项目包括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计)、噻虫胺、氧乐果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、甲拌磷、克百威、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噻虫嗪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水胺硫磷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5.香蕉抽检项目包括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腈苯唑、吡虫啉、噻虫嗪、噻虫胺、苯醚甲环唑、狄氏剂、吡唑醚菌酯、百菌清、噻唑膦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三、豆制品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豆干、豆腐、豆皮等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铅（以Pb计）、苯甲酸及其钠盐（以苯甲酸计）、山梨酸及其钾盐（以山梨酸计）、脱氢乙酸及其钠盐（以脱氢乙酸计）、铝的残留量（干样品，以Al计）、丙酸及其钠盐、钙盐(以丙酸计)。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四、调味品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食品整治办[2008]3 号《食品中可能违法添加的非食用物质和易滥用的食品添加剂品种名单(第一批)》、整顿办函[2011]1 号《食品中可能违法添加的非食用物质和易滥用的食品添加剂品种名单(第五批)》 要求、GB 2721-2015《食品安全国家标准 食用盐》,GB 2762-2017《食品安全国家标准 食品中污染物限量》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辣椒、花椒、辣椒粉、花椒粉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抽检项目包括苯甲酸及其钠盐（以苯甲酸计）、山梨酸及其钾盐（以山梨酸计）、脱氢乙酸及其钠盐（以脱氢乙酸计）、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二氧化硫残留量、铅(以 Pb 计)、苏丹红Ⅰ、苏丹红Ⅱ、苏丹红Ⅲ、苏丹红Ⅳ、糖精钠(以糖精计)、罗丹明 B。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普通食用盐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碘(以 I 计)、铅(以 Pb 计)、总砷(以 As 计)、总汞(以 Hg 计)、镉(以 Cd 计)、亚铁氰化钾（以亚铁氰根计）、氯化钠(以干基计)。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五、饮料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7101-2022《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食品中污染物限量》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、GB 2762-2017《食品安全国家标准 食品中污染物限量》、GB 19298-2014《食品安全国家标准 包装饮用水》、Q/NFS 0001S-2021《饮用天然水》、GB 17323-1998《瓶装饮用纯净水》、GB 8537-2018《食品安全国家标准 饮用天然矿泉水》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固体饮料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糖精钠(以糖精计)、安赛蜜、甜蜜素（以环己基氨基磺酸计）、苋菜红、胭脂红、柠檬黄、日落黄、亮蓝、菌落总数、大肠菌群、霉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耗氧量(以 O₂计)、电导率[(25±1)℃、亚硝酸盐(以 NO₂⁻计)、余氯(游离氯)、溴酸盐、三氯甲烷、大肠菌群、铜绿假单胞菌。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其他类饮用水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三氯甲烷、耗氧量(以 O₂计)、亚硝酸盐(以 NO₂⁻计)、余氯(游离氯)、阴离子合成洗涤剂、大肠菌群、铜绿假单胞菌、溴酸盐、铅(以 Pb 计)、镉(以 Cd 计)、总砷(以 As 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饮用天然矿泉水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界限指标-偏硅酸（明示）、硝酸盐(以 NO₃⁻计)、亚硝酸盐(以 NO₂⁻计)、镍、大肠菌群、铜绿假单胞菌、溴酸盐、铅(以 Pb 计)、镉(以 Cd 计)、总砷(以 As 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六、餐饮食品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GB 5009.33-2016《食品安全国家标准 食品中亚硝酸盐与硝酸盐的测定》(第二法 分光光度法)、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酱卤肉制品(自制)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纳他霉素、亚硝酸盐(以亚硝酸钠计)、苯甲酸及其钠盐(以苯甲酸计)、山梨酸及其钾盐(以山梨酸计)、胭脂红。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七、乳制品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2760- 2014《食品安全国家标准 食品添加剂使用标准》、卫生部、工业和信息化部、农业部、工商总局、质检总局公告2011年第10号《关于三聚氰胺在食品中的限量值的公告》、GB 25190-2010《食品安全国家标准 灭菌乳》、GB 25191-2010《食品安全国家标准 调制乳》。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灭菌乳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脂肪、蛋白质、酸度、商业无菌、三聚氰胺、丙二醇、非脂乳固体。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调制乳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蛋白质、三聚氰胺、菌落总数、大肠菌群。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八、速冻食品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2760-2014《食品安全国家标准 食品添加剂使用标准》, 整顿办函[2011]1 号《食品中可能违法添加的非食用物质和易滥用的食品添加剂品种名单(第五批)》,GB 19295-2021《食品安全国家标准 速冻面米与调制食品》,GB 2762-2022《食品安全国家标准 食品中污染物限量》 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速冻调理肉制品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脱氢乙酸及其钠盐(以脱氢乙酸计)、胭脂红、氯霉素、过氧化值(以脂肪计)、铬(以 Cr 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九、肉制品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2762-2022《食品安全国家标准 食品中污染物限量》,GB 2760-2014《食品安全国家标准 食品添加剂使用标准》,整顿办函[2011]1号《食品中可能违法添加的非食用物质和易滥用的食品添加剂品种名单(第五批)》、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2726-2016《食品安全国家标准 熟肉制品》、GB 2762-2017《食品安全国家标准 食品中污染物限量》、GB 29921-2021《食品安全国家标准 预包装食品中致病菌限量》、食品整治办[2008]3号《食品中可能违法添加的非食用物质和易滥用的食品添加剂品种名单（第一批）》、GB 31607-2021《食品安全国家标准 散装即食食品中致病菌限量》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调理肉制品(非速冻)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计)、铬(以 Cr 计)、苯甲酸及其钠盐(以苯甲酸计)、山梨酸及其钾盐(以山梨酸计)、脱氢乙酸及其钠盐(以脱氢乙酸计)、氯霉素。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2.酱卤肉制品抽检项目包括铅(以 Pb 计) 、镉(以 Cd 计)、铬(以 Cr 计)、总砷（以As计）、亚硝酸盐(以亚硝酸钠计)、苯甲酸及其钠盐(以苯甲酸计)、山梨酸及其钾盐(以山梨酸计)、脱氢乙酸及其钠盐（以脱氢乙酸计）、胭脂红、糖精钠、氯霉素、酸性橙II、菌落总数、大肠菌群、沙门氏菌、金黄色葡萄球菌、单核细胞增生李斯特氏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十、饼干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7100-2015《食品安全国家标准 饼干》,GB 2760-2014《食品安全国家标准 食品添加剂使用标准》,GB 29921-2021《食品安全国家标准预包装食品中致病菌限量》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饼干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过氧化值(以脂肪计)、二氧化硫残留量、铝的残留量(干样品,以 Al 计)、甜蜜素(以环己基氨基磺酸计)、脱氢乙酸及其钠盐(以脱氢乙酸计)、苯甲酸及其钠盐(以苯甲酸计)、山梨酸及其钾盐(以山梨酸计)、菌落总数、大肠菌群、霉菌、金黄色葡萄球菌、沙门氏菌。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十一、方便食品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Q/ZMSJ0005S-2023《粮食制品》,GB 2760-2014《食品安全国家标准 食品添加剂使用标准》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方便粥、方便盒饭、冷面及其他熟制方便食品等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计)、苯甲酸及其钠盐(以苯甲酸计)、山梨酸及其钾盐(以山梨酸计)、糖精钠(以糖精计)、脱氢乙酸及其钠盐(以脱氢乙酸计)。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十二、蜂产品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农业农村部公告 第250号《食品动物中禁止使用的药品及其他化合物清单》要求、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2760-2014《食品安全国家标准 食品添加剂使用标准》、GB 2762-2017《食品安全国家标准 食品中污染物限量》、GB 14963-2011《食品安全国家标准 蜂蜜》、GB 31650-2019《食品安全国家标准 食品中兽药最大残留限量》、GB 31650.1-2022《食品安全国家标准 食品中41种兽药最大残留限量》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蜂蜜等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果糖和葡萄糖、蔗糖、铅(以 Pb 计)、山梨酸及其钾盐(以山梨酸计)、氯霉素、呋喃西林代谢物、呋喃妥因代谢物、呋喃唑酮代谢物、洛硝达唑、甲硝唑、双甲脒、氟胺氰菊酯、诺氟沙星、氧氟沙星、培氟沙星、菌落总数、霉菌计数、嗜渗酵母计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十三、茶叶及相关制品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2763-2021《食品安全国家标准 食品中农药最大残留限量》,GB 2762-2017《食品安全国家标准 食品中污染物限量》 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绿茶、红茶、乌龙茶、黄茶、白茶、黑茶、花茶、袋泡茶、紧压茶等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毒死蜱、氧乐果、克百威、甲拌磷、氰戊菊酯和 S-氰戊菊酯、三氯杀螨醇、灭多威、乙酰甲胺磷、联苯菊酯、吡虫啉、铅(以 Pb 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十四、水果制品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2763-2021《食品安全国家标准 食品中农药最大残留限量》,GB 2762-2017《食品安全国家标准 食品中污染物限量》、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2760-2014《食品安全国家标准 食品添加剂使用标准》、GB 14884-2016《食品安全国家标准 蜜饯》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水果干制品(含干枸杞)等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糖精钠(以糖精计)、铅(以 Pb 计)、二氧化硫残留量。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蜜饯类、凉果类、果脯类、话化类、果糕类抽检项目包括铅（以Pb计）、苯甲酸及其钠盐（以苯甲酸计）、山梨酸及其钾盐（以山梨酸计）、脱氢乙酸及其钠盐（以脱氢乙酸计）、糖精钠（以糖精计）、甜蜜素（以环己基氨基磺酸计）、乙二胺四乙酸二钠、柠檬黄、日落黄、苋菜红、胭脂红、菌落总数、大肠菌群、霉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十五、</w:t>
      </w:r>
      <w:r>
        <w:rPr>
          <w:rFonts w:hint="eastAsia" w:ascii="黑体" w:hAnsi="黑体" w:eastAsia="黑体" w:cs="黑体"/>
          <w:sz w:val="32"/>
          <w:szCs w:val="32"/>
        </w:rPr>
        <w:t>炒货食品及坚果制品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抽检依据是GB 19300-2014《食品安全国家标准 坚果与籽类食品》、GB 2760-2014《食品安全国家标准 食品添加剂使用标准》、GB 2761-2017《食品安全国家标准 食品中真菌毒素留限量》、GB 2762-2017《食品安全国家标准 食品中污染物限量》。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心果、杏仁、扁桃仁、松仁、瓜子抽检项目包括酸价（以脂肪计）（KOH）、过氧化值（以脂肪计）、铅（以Pb计）、二氧化硫残留量、苯甲酸及其钠盐（以苯甲酸计）、山梨酸及其钾盐（以山梨酸计）、糖精钠（以糖精计）、甜蜜素（以环己基氨基磺酸计）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、大肠菌群、霉菌。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十六、</w:t>
      </w:r>
      <w:r>
        <w:rPr>
          <w:rFonts w:hint="eastAsia" w:ascii="黑体" w:hAnsi="黑体" w:eastAsia="黑体" w:cs="黑体"/>
          <w:sz w:val="32"/>
          <w:szCs w:val="32"/>
        </w:rPr>
        <w:t>蛋制品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抽检依据是GB 2760-2014《食品安全国家标准 食品添加剂使用标准》、GB 2762-2017《食品安全国家标准 食品中污染物限量》、GB/T 23970-2009《卤蛋》。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再制蛋抽检项目包括铅（以Pb计）、苯甲酸及其钠盐（以苯甲酸计）、山梨酸及其钾盐（以山梨酸计）、商业无菌。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十七、</w:t>
      </w:r>
      <w:r>
        <w:rPr>
          <w:rFonts w:hint="eastAsia" w:ascii="黑体" w:hAnsi="黑体" w:eastAsia="黑体" w:cs="黑体"/>
          <w:sz w:val="32"/>
          <w:szCs w:val="32"/>
        </w:rPr>
        <w:t>糕点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抽检依据是GB 7099-2015《食品安全国家标准 糕点、面包》、GB 2760-2014《食品安全国家标准 食品添加剂使用标准》、GB 2762-2017《食品安全国家标准 食品中污染物限量》。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糕点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抽检项目包括酸价（以脂肪计）（KOH）、过氧化值（以脂肪计）、铅（以Pb计）、苯甲酸及其钠盐（以苯甲酸计）、山梨酸及其钾盐（以山梨酸计）、糖精钠（以糖精计）、甜蜜素（以环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基氨基磺酸计）、安赛蜜、铝的残留量（干样品，以Al计）、丙酸及其钠盐、钙盐（以丙酸计）、脱氢乙酸及其钠盐（以脱氢乙酸计）、纳他霉素残留量、三氯蔗糖、丙二醇、菌落总数、大肠菌群、霉菌。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十八、</w:t>
      </w:r>
      <w:r>
        <w:rPr>
          <w:rFonts w:hint="eastAsia" w:ascii="黑体" w:hAnsi="黑体" w:eastAsia="黑体" w:cs="黑体"/>
          <w:sz w:val="32"/>
          <w:szCs w:val="32"/>
        </w:rPr>
        <w:t>食用油、油脂及其制品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抽检依据是GB 2716-2018《食品安全国家标准 植物油》、GB 2760-2014《食品安全国家标准 食品添加剂使用标准》、GB 2761-2017《食品安全国家标准 食品中真菌毒素留限量》、GB 2762-2017《食品安全国家标准 食品中污染物限量》。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花生油抽检项目包括酸价（KOH）、过氧化值、苯并[a]芘、特丁基对苯二酚（TBHQ）、黄曲霉毒素B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十九、</w:t>
      </w:r>
      <w:r>
        <w:rPr>
          <w:rFonts w:hint="eastAsia" w:ascii="黑体" w:hAnsi="黑体" w:eastAsia="黑体" w:cs="黑体"/>
          <w:sz w:val="32"/>
          <w:szCs w:val="32"/>
        </w:rPr>
        <w:t>糖果制品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抽检依据是GB 2760-2014《食品安全国家标准 食品添加剂使用标准》、GB 2762-2017《食品安全国家标准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17399-2016《食品安全国家标准 糖果》、GB 19299-2015《食品安全国家标准 果冻》。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1.糖果抽检项目包括铅(以Pb计)、糖精钠(以糖精计)、柠檬黄、日落黄、苋菜红、胭脂红、菌落总数、大肠菌群。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2.巧克力、巧克力制品、代可可脂巧克力及代可可脂巧克力抽检项目包括铅(以Pb计)。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3.果冻抽检项目包括铅（以Pb计）、苯甲酸及其钠盐（以苯甲酸计）、山梨酸及其钾盐（以山梨酸计）、糖精钠（以糖精计）、甜蜜素（以环己基氨基磺酸计）、菌落总数、大肠菌群、霉菌、酵母。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FF000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00172A27"/>
    <w:rsid w:val="01F40A20"/>
    <w:rsid w:val="02DD5F1F"/>
    <w:rsid w:val="03942A31"/>
    <w:rsid w:val="092D730D"/>
    <w:rsid w:val="096E41D7"/>
    <w:rsid w:val="099E77A8"/>
    <w:rsid w:val="0AC77248"/>
    <w:rsid w:val="0C914370"/>
    <w:rsid w:val="0D5B509B"/>
    <w:rsid w:val="0D9F1329"/>
    <w:rsid w:val="0E434220"/>
    <w:rsid w:val="117C2C8C"/>
    <w:rsid w:val="11C0052E"/>
    <w:rsid w:val="11F757A1"/>
    <w:rsid w:val="12D009A7"/>
    <w:rsid w:val="1372763F"/>
    <w:rsid w:val="13A54AE5"/>
    <w:rsid w:val="143A3057"/>
    <w:rsid w:val="14551D69"/>
    <w:rsid w:val="149A59CD"/>
    <w:rsid w:val="185E5E5E"/>
    <w:rsid w:val="19856FA9"/>
    <w:rsid w:val="19AE27EC"/>
    <w:rsid w:val="1DEF48A5"/>
    <w:rsid w:val="1F02692C"/>
    <w:rsid w:val="1F74065E"/>
    <w:rsid w:val="21985BE0"/>
    <w:rsid w:val="24997A22"/>
    <w:rsid w:val="26ED0B30"/>
    <w:rsid w:val="286C0340"/>
    <w:rsid w:val="28FD4A80"/>
    <w:rsid w:val="29FC0E24"/>
    <w:rsid w:val="2C8C678D"/>
    <w:rsid w:val="2CF52BEA"/>
    <w:rsid w:val="2E2737C8"/>
    <w:rsid w:val="2E4E3659"/>
    <w:rsid w:val="2E545310"/>
    <w:rsid w:val="300A7A53"/>
    <w:rsid w:val="32B629E8"/>
    <w:rsid w:val="34F767F8"/>
    <w:rsid w:val="35EF76A6"/>
    <w:rsid w:val="35F9034E"/>
    <w:rsid w:val="384F0EE0"/>
    <w:rsid w:val="3A4F1552"/>
    <w:rsid w:val="3A895CD5"/>
    <w:rsid w:val="3B8B032E"/>
    <w:rsid w:val="3D2E5FAF"/>
    <w:rsid w:val="3DD516A1"/>
    <w:rsid w:val="3E0506B4"/>
    <w:rsid w:val="3E585101"/>
    <w:rsid w:val="41281AE7"/>
    <w:rsid w:val="41A33D4E"/>
    <w:rsid w:val="4205007B"/>
    <w:rsid w:val="428324F6"/>
    <w:rsid w:val="44930D06"/>
    <w:rsid w:val="471E2D2A"/>
    <w:rsid w:val="47A06E4B"/>
    <w:rsid w:val="491C4628"/>
    <w:rsid w:val="4B290281"/>
    <w:rsid w:val="4DEE5E67"/>
    <w:rsid w:val="51B318A1"/>
    <w:rsid w:val="536410A5"/>
    <w:rsid w:val="53F81956"/>
    <w:rsid w:val="552F56E3"/>
    <w:rsid w:val="55BD4BB9"/>
    <w:rsid w:val="57AE5FAB"/>
    <w:rsid w:val="5BB24978"/>
    <w:rsid w:val="5BE964C8"/>
    <w:rsid w:val="5CF0657D"/>
    <w:rsid w:val="5DF21F7F"/>
    <w:rsid w:val="5E8D2F3A"/>
    <w:rsid w:val="5F21609C"/>
    <w:rsid w:val="60821F22"/>
    <w:rsid w:val="612E765D"/>
    <w:rsid w:val="639219B1"/>
    <w:rsid w:val="674F5001"/>
    <w:rsid w:val="69173DDB"/>
    <w:rsid w:val="692549DB"/>
    <w:rsid w:val="6AD62431"/>
    <w:rsid w:val="6C8D2FC3"/>
    <w:rsid w:val="6D94212F"/>
    <w:rsid w:val="71B13F35"/>
    <w:rsid w:val="73465C7A"/>
    <w:rsid w:val="74FF2584"/>
    <w:rsid w:val="773235C9"/>
    <w:rsid w:val="77453BED"/>
    <w:rsid w:val="7C7118E2"/>
    <w:rsid w:val="7CC92D6F"/>
    <w:rsid w:val="7CF9504E"/>
    <w:rsid w:val="7D143ADB"/>
    <w:rsid w:val="7DCE3FB6"/>
    <w:rsid w:val="7E4A0B18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10851</Words>
  <Characters>12114</Characters>
  <Lines>0</Lines>
  <Paragraphs>0</Paragraphs>
  <TotalTime>19</TotalTime>
  <ScaleCrop>false</ScaleCrop>
  <LinksUpToDate>false</LinksUpToDate>
  <CharactersWithSpaces>12298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2024-01-29T08:23:28Z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0F8DEDAAED8745E180B30CD20C52636F</vt:lpwstr>
  </property>
</Properties>
</file>