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numPr>
          <w:ilvl w:val="0"/>
          <w:numId w:val="0"/>
        </w:numPr>
        <w:spacing w:line="600" w:lineRule="exact"/>
        <w:rPr>
          <w:rFonts w:hint="eastAsia" w:eastAsia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2757-2012《食品安全国家标准 蒸馏酒及其配制酒》、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Q/LLJ 0001S-2019《蒸馏酒》 要求、GB 2758-2012《食品安全国家标准 发酵酒及其配制酒》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1.白酒、白酒(液态)、白酒(原酒)抽检项目包括铅（以Pb计）、甲醇、氰化物（以HCN计）、糖精钠（以糖精计）、甜蜜素（以环己基氨基磺酸计）、三氯蔗糖、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2.黄酒抽检项目苯甲酸及其钠盐（以苯甲酸计）、山梨酸及其钾盐（以山梨酸计）、糖精钠（以糖精计）、甜蜜素（以环己基氨基磺酸计）。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3.啤酒抽检项目包括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酒精度（明示）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4.以蒸馏酒及食用酒精为酒基的配制酒抽检项目包括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酒精度（明示）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甲醇（按 100%酒精度折算）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氰化物(以 HCN 计)（按 100%酒精度折算）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抽检依据是GB 2760-2014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、GB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13104-2014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食糖》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317-2018 《白砂糖》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白砂糖抽检项目包括蔗糖分、还原糖分、色值、干燥失重、二氧化硫残留量、螨。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2714-2015《食品安全国家标准 酱腌菜》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2.蔬菜干制品抽检项目包括铅（以Pb计）、苯甲酸及其钠盐（以苯甲酸计）、山梨酸及其钾盐（以山梨酸计）、二氧化硫残留量。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3.干制食用菌抽检项目包括铅（以Pb计）、山梨酸及其钾盐（以山梨酸计）、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国家食品药品监督管理总局 农业部 国家卫生和计划生育委员会关于豆芽生产过程中禁止 使用 6-苄基腺嘌呤等物质的公告(2015 年第 11 号)、GB 22556-2008《豆芽卫生标准》 要求、GB 2763.1-2022《食品安全国家标准食品中 2,4-滴丁酸钠盐等 112 种农药最大残留限量》要求、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GB 2707-2016《食品安全国家标准 鲜(冻)畜、禽产品》、GB 31650-2019《食品安全国家标准 食品中兽药最大残留限量》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3.橙抽检项目包括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丙溴磷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联苯菊酯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、氧乐果、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三唑磷、杀扑磷水、胺硫磷、2,4-滴和 2,4-滴钠盐、氯唑磷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镉(以 Cd 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啶虫脒、毒死蜱、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多菌灵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腐霉利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、甲拌磷、克百威、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、三唑磷。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5.牛肝抽检项目包括克伦特罗、莱克多巴胺、沙丁胺醇。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6.其他畜副产品抽检项目包括克伦特罗、莱克多巴胺、沙丁胺醇、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五氯酚酸钠(以五氯酚计)、氯霉素、呋喃西林代谢物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7.其他禽副产品抽检项目包括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呋喃唑酮代谢物、呋喃西林代谢物、氯霉素、五氯酚酸钠(以五氯酚计)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8.柿子抽检项目包括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计)、氰戊菊酯和 S-氰戊菊酯、敌敌畏、甲胺磷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腈苯唑、吡虫啉、噻虫嗪、噻虫胺、苯醚甲环唑、狄氏剂、吡唑醚菌酯、百菌清、噻唑膦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10.猪肉抽检项目包括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土霉素/金霉素/四环素(组合含量)、氯丙嗪、甲硝唑、地塞米松、土霉素、多西环素、氟苯尼考、甲氧苄啶、磺胺类(总量)、替米考星、恩诺沙星、喹乙醇、沙丁胺醇、莱克多巴胺、克伦特罗、五氯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酚酸钠(以五氯酚计)、氯霉素、呋喃西林代谢物、呋喃唑酮代谢物、挥发性盐基氮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11.鸡蛋抽检项目包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括</w:t>
      </w:r>
      <w:r>
        <w:rPr>
          <w:rFonts w:hint="eastAsia" w:ascii="仿宋_GB2312" w:hAnsi="仿宋_GB2312" w:eastAsia="仿宋_GB2312" w:cs="仿宋_GB2312"/>
          <w:sz w:val="32"/>
          <w:szCs w:val="32"/>
        </w:rPr>
        <w:t>甲硝唑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地美硝唑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磺胺类(总量)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2712-2014《食品安全国家标准 豆制品》、GB 29921-2021《食品安全国家标准 预包装食品中致病菌限量》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GB2761-2017《食品安全国家标准 食品中真菌毒素限量》、Q/CM 0004S-2020《红油腐乳》 要求、食品整治办[2008]3 号《食品中可能违法添加的非食用物质和易滥用的食品添加剂品种名单(第一批)》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、糖精钠(以糖精计)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山梨酸及其钾盐（以山梨酸计）、脱氢乙酸及其钠盐（以脱氢乙酸计）、铝的残留量（干样品，以Al计）、大肠菌群、沙门氏菌、糖精钠(以糖精计)、金黄色葡萄球菌、黄曲霉毒素 B₁、铅(以 Pb 计)、苯甲酸及其钠盐(以苯甲酸计)、甜蜜素(以环己基氨基磺酸计)。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脱氢乙酸及其钠盐（以脱氢乙酸计）、铝的残留量（干样品，以Al计）、二氧化硫残留量、碱性嫩黄。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中真菌毒素限量》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1.花生油检项目包括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2.食用植物调和油检项目包括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、过氧化值、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、铅（以Pb计）、苯并[a]芘、溶剂残留量、特丁基对苯二酚（TBHQ）。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GB 26878-2011《食品安全国家标准 食用盐碘含量》、Q/ZWST 0001S-2019《十三香调味品》、整顿办函[2011]1 号《食品中可能违法添加的非食用物质和易滥用的食品添加剂品种名单(第五批)》 要求、GB/T 8967-2007《谷氨酸钠(味精)》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计)、苏丹红Ⅰ、苏丹红Ⅱ、苏丹红Ⅲ、苏丹红Ⅳ、糖精钠(以糖精计)、甜蜜素(以环己基氨基磺酸计)、罂粟碱、吗啡、可待因、那可丁、阿斯巴甜。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低钠食用盐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计)、铅(以 Pb 计)、总砷(以 As 计)、总汞(以 Hg 计)、镉(以 Cd 计)、亚铁氰化钾（以亚铁氰根计）、氯化钾(以干基计)。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计)、铅(以 Pb 计)、总砷(以 As 计)、总汞(以 Hg 计)、镉(以 Cd 计)、亚铁氰化钾（以亚铁氰根计）、氯化钠(以干基计)。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味精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计)、谷氨酸钠。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7101-2022《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》、GB/T21733-2008《茶饮料》、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GB/T 21732-2008《含乳饮料》、卫生部、工业和信息化部、 农业部、工商总局、质检总局公告 2011 年第 10 号《关于三聚氰胺在食品中的限量值的公告》、GB 2762-2017《食品安全国家标准 食品中污染物限量》、GB 19298-2014《食品安全国家标准 包装饮用水》、GB/T 10792-2008《碳酸饮料(汽水)》、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8537-2018《食品安全国家标准 饮用天然矿泉水》、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安赛蜜、糖精钠（以糖精计）、甜蜜素（以环己基氨基磺酸计）、苋菜红、胭脂红、柠檬黄、日落黄、亮蓝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蛋白质、三聚氰胺、脱氢乙酸及其钠盐（以脱氢乙酸计）、菌落总数、大肠菌群。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安赛蜜、甜蜜素（以环己基氨基磺酸计）、苋菜红、胭脂红、柠檬黄、日落黄、亮蓝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茶多酚、咖啡因、脱氢乙酸及其钠盐（以脱氢乙酸计）、甜蜜素（以环己基氨基磺酸计）、菌落总数、铅(以 Pb 计)、亮蓝、胭脂红、苋菜红、日落黄、柠檬黄、山梨酸及其钾盐(以山梨酸计)、苯甲酸及其钠盐(以苯甲酸计)。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甜蜜素（以环己基氨基磺酸计）、二氧化碳气容量、铅(以 Pb 计)、亮蓝、胭脂红、苋菜红、日落黄、柠檬黄、山梨酸及其钾盐(以山梨酸计)、苯甲酸及其钠盐(以苯甲酸计)。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耗氧量(以 O₂计)、铅(以 Pb 计)、总砷(以 As 计)、镉(以 Cd 计)、亚硝酸盐(以 NO₂⁻计)、余氯(游离氯)、溴酸盐、三氯甲烷、大肠菌群、铜绿假单胞菌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总汞(以 Hg 计)、铅(以 Pb 计)、总砷(以 As 计)、镉(以 Cd 计)、亚硝酸盐(以 NO₂⁻计)、硝酸盐(以 NO₃⁻计)、大肠菌群、铜绿假单胞菌、界限指标-偏硅酸（明示）、镍、溴酸盐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2762-2022《食品安全国家标准 食品中污染物限量》、GB 31607-2021《食品安全国家标准 散装即食食品中致病菌限量》 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糕点抽检项目包括苯甲酸及其钠盐（以苯甲酸计）、山梨酸及其钾盐（以山梨酸计）、糖精钠（以糖精计）、脱氢乙酸及其钠盐（以脱氢乙酸计）、菌落总数、大肠菌群、霉菌、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酸价(以脂肪计)(KOH)、过氧化值(以脂肪计)、铅(以 Pb 计)、甜蜜素(以环己基氨基磺酸计)、安赛蜜、铝的残留量(干样品,以 Al 计)、丙酸及其钠盐、钙盐(以丙酸计)、纳他霉素、三氯蔗糖、丙二醇、金黄色葡萄球菌、沙门氏菌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十一、餐饮食品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2762-2022《食品安全国家标准 食品中污染物限量》,食品整治办[2008]3 号《食品中可能违法添加的非食用物质和易滥用的食品添加剂品种名单(第一批)》、GB 14934-2016《食品安全国家标准 消毒餐(饮)具》 要求、GB 7099-2015《食品安全国家标准 糕点、面包》、GB 2761-2017《食品安全国家标准 食品中真菌毒素限量》 要求、GB 2716-2018《食品安全国家标准 植物油》、《卫生部、国家食药监管局关于禁止餐饮服务单位采购、贮存、使用食品添加剂亚硝酸盐的公告》(公告 2012 年第 10 号) 要求、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整顿办函[2011]1 号《食品中可能违法添加的非食用物质和易滥用的食品添加剂品种名单(第五批)》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包子(自制)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非发酵性豆制品(自制)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山梨酸及其钾盐(以山梨酸计)、脱氢乙酸及其钠盐(以脱氢乙酸计)、铅(以 Pb 计)、碱性嫩黄、二氧化硫残留量、铝的残留量(干样品,以 Al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复用餐饮具(餐馆自行消毒)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阴离子合成洗涤剂(以十二烷基苯磺酸钠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计)、大肠菌群。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复用餐饮具(集中清洗消毒服务单位消毒)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阴离子合成洗涤剂(以十二烷基苯磺酸钠计)、大肠菌群。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山梨酸及其钾盐(以山梨酸计)、酸价(以脂肪计)(KOH)、过氧化值(以脂肪计)、脱氢乙酸及其钠盐(以脱氢乙酸计)。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煎炸过程用油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酸价(KOH)、极性组分。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馒头花卷(自制)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山梨酸及其钾盐(以山梨酸计)、糖精钠(以糖精计)。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水饺馄饨等(自制)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腌腊肉类(自制)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计)、亚硝酸盐(以亚硝酸钠计)、苯甲酸及其钠盐(以苯甲酸计)、山梨酸及其钾盐(以山梨酸计)、胭脂红。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油饼油条(自制)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蘸料(自制)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罂粟碱、吗啡、可待因、那可丁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十二、罐头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2760-2014《食品安全国家标准 食品添加剂使用标准》、GB 2762-2022《食品安全国家标准 食品中污染物限量》、GB 7098-2015《食品安全国家标准 罐头食品》 要求、GB 2762-2022《食品安全国家标准 食品中污染物限量》、。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畜禽肉类罐头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蔬菜类罐头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计)、苯甲酸及其钠盐(以苯甲酸计)、山梨酸及其钾盐(以山梨酸计)、脱氢乙酸及其钠盐(以脱氢乙酸计)、商业无菌、二氧化硫残留量。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19302-2010《食品安全国家标准 发酵乳》,GB 2760- 2014《食品安全国家标准 食品添加剂使用标准》,卫生部、工业和信息化部、农业部、 工商总局、质检总局公告 2011 年第 10 号《关于三聚氰胺在食品中的限量值的公告》,GB 29921-2021《食品安全国家标准 预包装食品中致病菌限量》 要求、GB 25190-2010《食品安全国家标准 灭菌乳》、GB 25191-2010《食品安全国家标准 调制乳》。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发酵乳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脂肪、蛋白质（明示）、酸度、乳酸菌数、山梨酸及其钾盐(以山梨酸计)、三聚氰胺、金黄色葡萄球菌、沙门氏菌、大肠菌群、酵母、霉菌。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灭菌乳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脂肪、蛋白质、酸度、商业无菌、三聚氰胺、丙二醇、非脂乳固体。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调制乳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蛋白质、三聚氰胺、菌落总数、大肠菌群。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十四、食品添加剂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26687-2011《食品安全国家标准 复配食品添加剂通则》 要求、GB 30616-2020《食品安全国家标准 食品用香精》。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复配食品添加剂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铅(Pb)、砷(以 As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食品用香精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砷(以 As 计)含量。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十五、水产制品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2762-2022《食品安全国家标准 食品中污染物限量》,GB 2760-2014《食品安全国家标准 食品添加剂使用标准》 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熟制动物性水产制品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计)、多氯联苯、苯甲酸及其钠盐(以苯甲酸计)、山梨酸及其钾盐(以山梨酸计)、糖精钠(以糖精计)、脱氢乙酸及其钠盐(以脱氢乙酸计)。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2760-2014《食品安全国家标准 食品添加剂使用标准》, 整顿办函[2011]1 号《食品中可能违法添加的非食用物质和易滥用的食品添加剂品种名单(第五批)》,GB 19295-2021《食品安全国家标准 速冻面米与调制食品》,GB 2762-2022《食品安全国家标准 食品中污染物限量》 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速冻调理肉制品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脱氢乙酸及其钠盐(以脱氢乙酸计)、胭脂红、氯霉素、过氧化值(以脂肪计)、铬(以 Cr 计)。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2730-2015《食品安全国家标准 腌腊肉制品》,GB 2762-2022《食品安全国家标准 食品中污染物限量》,GB 2760-2014《食品安全国家标准 食品添加剂使用标准》,整顿办函[2011]1 号《食品中可能违法添加的非食用物质和易滥用的食品添加剂品种名单(第五批)》 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过氧化值(以脂肪计)、铅(以 Pb 计)、总砷(以 As 计)、亚硝酸盐(以亚硝酸钠计)、苯甲酸及其钠盐(以苯甲酸计)、山梨酸及其钾盐(以山梨酸计)、胭脂红、氯霉素。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十八、可可及焙烤咖啡产品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食品中真菌毒素限量、GB 2762-2022《食品安全国家标准 食品中污染物限量》,NY/T 605-2006《焙炒咖啡》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焙炒咖啡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计)、咖啡因。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FF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8067D27"/>
    <w:rsid w:val="185E5E5E"/>
    <w:rsid w:val="19AE27EC"/>
    <w:rsid w:val="1BA5374F"/>
    <w:rsid w:val="1DEF48A5"/>
    <w:rsid w:val="1F02692C"/>
    <w:rsid w:val="21985BE0"/>
    <w:rsid w:val="24997A22"/>
    <w:rsid w:val="26ED0B30"/>
    <w:rsid w:val="286C0340"/>
    <w:rsid w:val="29FC0E24"/>
    <w:rsid w:val="2C8C678D"/>
    <w:rsid w:val="2CF52BEA"/>
    <w:rsid w:val="2E2737C8"/>
    <w:rsid w:val="2E4E3659"/>
    <w:rsid w:val="2E545310"/>
    <w:rsid w:val="300A7A53"/>
    <w:rsid w:val="32B629E8"/>
    <w:rsid w:val="34F767F8"/>
    <w:rsid w:val="35EF76A6"/>
    <w:rsid w:val="35F9034E"/>
    <w:rsid w:val="384F0EE0"/>
    <w:rsid w:val="3A4F1552"/>
    <w:rsid w:val="3A895CD5"/>
    <w:rsid w:val="3B8B032E"/>
    <w:rsid w:val="3D2E5FAF"/>
    <w:rsid w:val="3DD516A1"/>
    <w:rsid w:val="3E0506B4"/>
    <w:rsid w:val="41281AE7"/>
    <w:rsid w:val="41A33D4E"/>
    <w:rsid w:val="4205007B"/>
    <w:rsid w:val="428324F6"/>
    <w:rsid w:val="44930D06"/>
    <w:rsid w:val="471E2D2A"/>
    <w:rsid w:val="47A06E4B"/>
    <w:rsid w:val="491C4628"/>
    <w:rsid w:val="4B290281"/>
    <w:rsid w:val="4DEE5E67"/>
    <w:rsid w:val="51B318A1"/>
    <w:rsid w:val="536410A5"/>
    <w:rsid w:val="53F81956"/>
    <w:rsid w:val="552F56E3"/>
    <w:rsid w:val="55BD4BB9"/>
    <w:rsid w:val="57AE5FAB"/>
    <w:rsid w:val="5BB24978"/>
    <w:rsid w:val="5BE964C8"/>
    <w:rsid w:val="5CF0657D"/>
    <w:rsid w:val="5DF21F7F"/>
    <w:rsid w:val="5E8D2F3A"/>
    <w:rsid w:val="5F21609C"/>
    <w:rsid w:val="60821F22"/>
    <w:rsid w:val="612E765D"/>
    <w:rsid w:val="639219B1"/>
    <w:rsid w:val="674F5001"/>
    <w:rsid w:val="69173DDB"/>
    <w:rsid w:val="692549DB"/>
    <w:rsid w:val="6AD62431"/>
    <w:rsid w:val="6C8D2FC3"/>
    <w:rsid w:val="6D94212F"/>
    <w:rsid w:val="73465C7A"/>
    <w:rsid w:val="74FF2584"/>
    <w:rsid w:val="773235C9"/>
    <w:rsid w:val="77453BED"/>
    <w:rsid w:val="78AB27CD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251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2023-12-20T08:07:01Z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2646D40A58BD4ECDAA59A55782C478DC_13</vt:lpwstr>
  </property>
</Properties>
</file>