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210号</w:t>
      </w:r>
      <w:bookmarkStart w:id="0" w:name="_Hlk70674848"/>
      <w:bookmarkEnd w:id="0"/>
    </w:p>
    <w:p>
      <w:pPr>
        <w:pStyle w:val="2"/>
        <w:keepNext/>
        <w:keepLines/>
        <w:pageBreakBefore w:val="0"/>
        <w:widowControl w:val="0"/>
        <w:kinsoku/>
        <w:wordWrap/>
        <w:overflowPunct/>
        <w:topLinePunct w:val="0"/>
        <w:autoSpaceDE/>
        <w:autoSpaceDN/>
        <w:bidi w:val="0"/>
        <w:adjustRightInd/>
        <w:snapToGrid/>
        <w:spacing w:before="0" w:beforeLines="0" w:after="0" w:afterLines="0" w:line="680" w:lineRule="exact"/>
        <w:ind w:left="0" w:leftChars="0" w:firstLine="0" w:firstLineChars="0"/>
        <w:jc w:val="both"/>
        <w:textAlignment w:val="auto"/>
        <w:rPr>
          <w:rFonts w:hint="default" w:ascii="Times New Roman" w:hAnsi="Times New Roman" w:eastAsia="方正小标宋_GBK" w:cs="Times New Roman"/>
          <w:sz w:val="44"/>
          <w:szCs w:val="44"/>
          <w:highlight w:val="none"/>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惠州市惠阳区自然资源局关于惠州市惠阳区2022年度第二十六批次城镇建设用地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方正仿宋_GBK"/>
          <w:b/>
          <w:bCs/>
          <w:sz w:val="44"/>
          <w:szCs w:val="44"/>
        </w:rPr>
      </w:pPr>
      <w:r>
        <w:rPr>
          <w:rFonts w:hint="eastAsia" w:ascii="Times New Roman" w:hAnsi="Times New Roman" w:eastAsia="方正小标宋_GBK" w:cs="方正小标宋_GBK"/>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方正仿宋_GBK"/>
          <w:b/>
          <w:bCs/>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Cs/>
          <w:color w:val="000000"/>
          <w:sz w:val="32"/>
          <w:szCs w:val="32"/>
          <w:u w:val="none"/>
        </w:rPr>
      </w:pPr>
      <w:r>
        <w:rPr>
          <w:rFonts w:hint="default" w:ascii="Times New Roman" w:hAnsi="Times New Roman" w:eastAsia="方正仿宋_GBK" w:cs="Times New Roman"/>
          <w:bCs/>
          <w:color w:val="000000"/>
          <w:sz w:val="32"/>
          <w:szCs w:val="32"/>
          <w:u w:val="none"/>
        </w:rPr>
        <w:t>为了公共利益的需要，经</w:t>
      </w:r>
      <w:r>
        <w:rPr>
          <w:rFonts w:hint="default" w:ascii="Times New Roman" w:hAnsi="Times New Roman" w:eastAsia="方正仿宋_GBK" w:cs="Times New Roman"/>
          <w:bCs/>
          <w:color w:val="000000"/>
          <w:sz w:val="32"/>
          <w:szCs w:val="32"/>
          <w:u w:val="none"/>
          <w:lang w:eastAsia="zh-CN"/>
        </w:rPr>
        <w:t>惠阳区</w:t>
      </w:r>
      <w:r>
        <w:rPr>
          <w:rFonts w:hint="default" w:ascii="Times New Roman" w:hAnsi="Times New Roman" w:eastAsia="方正仿宋_GBK" w:cs="Times New Roman"/>
          <w:bCs/>
          <w:color w:val="000000"/>
          <w:sz w:val="32"/>
          <w:szCs w:val="32"/>
          <w:u w:val="none"/>
        </w:rPr>
        <w:t>人民政府研究，拟征收惠州市惠阳区</w:t>
      </w:r>
      <w:r>
        <w:rPr>
          <w:rFonts w:hint="default" w:ascii="Times New Roman" w:hAnsi="Times New Roman" w:eastAsia="方正仿宋_GBK" w:cs="Times New Roman"/>
          <w:sz w:val="32"/>
          <w:szCs w:val="32"/>
          <w:lang w:val="en-US" w:eastAsia="zh-CN"/>
        </w:rPr>
        <w:t>惠阳经济开发区铁门扇村米糊坝、石苟、下元、塘房、老屋经济合作社、惠州市惠阳区惠阳经济开发区象岭村牛李、牛叶、戴屋经济合作社</w:t>
      </w:r>
      <w:r>
        <w:rPr>
          <w:rFonts w:hint="default" w:ascii="Times New Roman" w:hAnsi="Times New Roman" w:eastAsia="方正仿宋_GBK" w:cs="Times New Roman"/>
          <w:bCs/>
          <w:color w:val="000000"/>
          <w:sz w:val="32"/>
          <w:szCs w:val="32"/>
          <w:u w:val="none"/>
        </w:rPr>
        <w:t>集体所有的</w:t>
      </w:r>
      <w:r>
        <w:rPr>
          <w:rFonts w:hint="default" w:ascii="Times New Roman" w:hAnsi="Times New Roman" w:eastAsia="方正仿宋_GBK" w:cs="Times New Roman"/>
          <w:bCs/>
          <w:color w:val="000000"/>
          <w:sz w:val="32"/>
          <w:szCs w:val="32"/>
          <w:u w:val="none"/>
          <w:lang w:val="en-US" w:eastAsia="zh-CN"/>
        </w:rPr>
        <w:t>14.7658</w:t>
      </w:r>
      <w:r>
        <w:rPr>
          <w:rFonts w:hint="default" w:ascii="Times New Roman" w:hAnsi="Times New Roman" w:eastAsia="方正仿宋_GBK" w:cs="Times New Roman"/>
          <w:bCs/>
          <w:color w:val="000000"/>
          <w:sz w:val="32"/>
          <w:szCs w:val="32"/>
          <w:u w:val="none"/>
        </w:rPr>
        <w:t>公顷土地。</w:t>
      </w:r>
      <w:r>
        <w:rPr>
          <w:rFonts w:hint="default" w:ascii="Times New Roman" w:hAnsi="Times New Roman" w:eastAsia="方正仿宋_GBK" w:cs="Times New Roman"/>
          <w:color w:val="auto"/>
          <w:sz w:val="32"/>
          <w:szCs w:val="32"/>
          <w:highlight w:val="none"/>
          <w:u w:val="none"/>
        </w:rPr>
        <w:t>根据《</w:t>
      </w:r>
      <w:r>
        <w:rPr>
          <w:rFonts w:hint="default" w:ascii="Times New Roman" w:hAnsi="Times New Roman" w:eastAsia="方正仿宋_GBK" w:cs="Times New Roman"/>
          <w:bCs/>
          <w:color w:val="000000"/>
          <w:sz w:val="32"/>
          <w:szCs w:val="32"/>
          <w:u w:val="none"/>
        </w:rPr>
        <w:t>中华人民共和国土地管理法</w:t>
      </w:r>
      <w:r>
        <w:rPr>
          <w:rFonts w:hint="default" w:ascii="Times New Roman" w:hAnsi="Times New Roman" w:eastAsia="方正仿宋_GBK" w:cs="Times New Roman"/>
          <w:color w:val="auto"/>
          <w:sz w:val="32"/>
          <w:szCs w:val="32"/>
          <w:highlight w:val="none"/>
          <w:u w:val="none"/>
        </w:rPr>
        <w:t>》《中华人民共和国土地管理法实施条例》《广东省土地管理条例》《</w:t>
      </w:r>
      <w:r>
        <w:rPr>
          <w:rFonts w:hint="default" w:ascii="Times New Roman" w:hAnsi="Times New Roman" w:eastAsia="方正仿宋_GBK" w:cs="Times New Roman"/>
          <w:color w:val="auto"/>
          <w:sz w:val="32"/>
          <w:szCs w:val="32"/>
          <w:highlight w:val="none"/>
          <w:u w:val="none"/>
          <w:lang w:eastAsia="zh-CN"/>
        </w:rPr>
        <w:t>惠州市人民政府关于公布实施征收农用地区片综合地价的公告</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惠府公〔</w:t>
      </w:r>
      <w:r>
        <w:rPr>
          <w:rFonts w:hint="default" w:ascii="Times New Roman" w:hAnsi="Times New Roman" w:eastAsia="方正仿宋_GBK" w:cs="Times New Roman"/>
          <w:color w:val="auto"/>
          <w:sz w:val="32"/>
          <w:szCs w:val="32"/>
          <w:highlight w:val="none"/>
          <w:u w:val="none"/>
        </w:rPr>
        <w:t>20</w:t>
      </w:r>
      <w:r>
        <w:rPr>
          <w:rFonts w:hint="default" w:ascii="Times New Roman" w:hAnsi="Times New Roman" w:eastAsia="方正仿宋_GBK" w:cs="Times New Roman"/>
          <w:color w:val="auto"/>
          <w:sz w:val="32"/>
          <w:szCs w:val="32"/>
          <w:highlight w:val="none"/>
          <w:u w:val="none"/>
          <w:lang w:val="en-US" w:eastAsia="zh-CN"/>
        </w:rPr>
        <w:t>21</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rPr>
        <w:t>号）和《</w:t>
      </w:r>
      <w:r>
        <w:rPr>
          <w:rFonts w:hint="default" w:ascii="Times New Roman" w:hAnsi="Times New Roman" w:eastAsia="方正仿宋_GBK" w:cs="Times New Roman"/>
          <w:color w:val="auto"/>
          <w:sz w:val="32"/>
          <w:szCs w:val="32"/>
          <w:highlight w:val="none"/>
          <w:u w:val="none"/>
          <w:lang w:eastAsia="zh-CN"/>
        </w:rPr>
        <w:t>惠州市集体土地征收与补偿办法</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惠府</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2021</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27号</w:t>
      </w:r>
      <w:r>
        <w:rPr>
          <w:rFonts w:hint="default" w:ascii="Times New Roman" w:hAnsi="Times New Roman" w:eastAsia="方正仿宋_GBK" w:cs="Times New Roman"/>
          <w:color w:val="auto"/>
          <w:sz w:val="32"/>
          <w:szCs w:val="32"/>
          <w:highlight w:val="none"/>
          <w:u w:val="none"/>
        </w:rPr>
        <w:t>）等有关规定</w:t>
      </w:r>
      <w:r>
        <w:rPr>
          <w:rFonts w:hint="default" w:ascii="Times New Roman" w:hAnsi="Times New Roman" w:eastAsia="方正仿宋_GBK" w:cs="Times New Roman"/>
          <w:bCs/>
          <w:color w:val="000000"/>
          <w:sz w:val="32"/>
          <w:szCs w:val="32"/>
          <w:u w:val="none"/>
        </w:rPr>
        <w:t>，结合土地现状调查结果，特制订本项目征地补偿安置方案如下：</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方正黑体_GBK" w:hAnsi="方正黑体_GBK" w:eastAsia="方正黑体_GBK" w:cs="方正黑体_GBK"/>
          <w:b w:val="0"/>
          <w:bCs w:val="0"/>
          <w:color w:val="auto"/>
          <w:sz w:val="32"/>
          <w:szCs w:val="32"/>
          <w:highlight w:val="none"/>
          <w:u w:val="none"/>
          <w:lang w:eastAsia="zh-CN"/>
        </w:rPr>
      </w:pPr>
      <w:bookmarkStart w:id="1" w:name="_Toc16733"/>
      <w:r>
        <w:rPr>
          <w:rFonts w:hint="default" w:ascii="方正黑体_GBK" w:hAnsi="方正黑体_GBK" w:eastAsia="方正黑体_GBK" w:cs="方正黑体_GBK"/>
          <w:b w:val="0"/>
          <w:bCs w:val="0"/>
          <w:color w:val="auto"/>
          <w:sz w:val="32"/>
          <w:szCs w:val="32"/>
          <w:highlight w:val="none"/>
          <w:u w:val="none"/>
          <w:lang w:eastAsia="zh-CN"/>
        </w:rPr>
        <w:t>一、</w:t>
      </w:r>
      <w:bookmarkEnd w:id="1"/>
      <w:r>
        <w:rPr>
          <w:rFonts w:hint="default" w:ascii="方正黑体_GBK" w:hAnsi="方正黑体_GBK" w:eastAsia="方正黑体_GBK" w:cs="方正黑体_GBK"/>
          <w:b w:val="0"/>
          <w:bCs w:val="0"/>
          <w:color w:val="auto"/>
          <w:sz w:val="32"/>
          <w:szCs w:val="32"/>
          <w:highlight w:val="none"/>
          <w:u w:val="none"/>
          <w:lang w:eastAsia="zh-CN"/>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拟征收土地位于</w:t>
      </w:r>
      <w:r>
        <w:rPr>
          <w:rFonts w:hint="default" w:ascii="Times New Roman" w:hAnsi="Times New Roman" w:eastAsia="方正仿宋_GBK" w:cs="Times New Roman"/>
          <w:bCs/>
          <w:color w:val="000000"/>
          <w:sz w:val="32"/>
          <w:szCs w:val="32"/>
          <w:u w:val="none"/>
          <w:lang w:eastAsia="zh-CN"/>
        </w:rPr>
        <w:t>惠阳区三和街道</w:t>
      </w:r>
      <w:r>
        <w:rPr>
          <w:rFonts w:hint="default" w:ascii="Times New Roman" w:hAnsi="Times New Roman" w:eastAsia="方正仿宋_GBK" w:cs="Times New Roman"/>
          <w:bCs/>
          <w:sz w:val="32"/>
          <w:szCs w:val="32"/>
          <w:u w:val="none"/>
        </w:rPr>
        <w:t>，属</w:t>
      </w:r>
      <w:r>
        <w:rPr>
          <w:rFonts w:hint="eastAsia" w:ascii="Times New Roman" w:hAnsi="Times New Roman" w:eastAsia="方正仿宋_GBK" w:cs="Times New Roman"/>
          <w:bCs/>
          <w:sz w:val="32"/>
          <w:szCs w:val="32"/>
          <w:u w:val="none"/>
          <w:lang w:val="en-US" w:eastAsia="zh-CN"/>
        </w:rPr>
        <w:t>惠州市</w:t>
      </w:r>
      <w:r>
        <w:rPr>
          <w:rFonts w:hint="default" w:ascii="Times New Roman" w:hAnsi="Times New Roman" w:eastAsia="方正仿宋_GBK" w:cs="Times New Roman"/>
          <w:bCs/>
          <w:sz w:val="32"/>
          <w:szCs w:val="32"/>
          <w:u w:val="none"/>
        </w:rPr>
        <w:t>惠阳区</w:t>
      </w:r>
      <w:r>
        <w:rPr>
          <w:rFonts w:hint="default" w:ascii="Times New Roman" w:hAnsi="Times New Roman" w:eastAsia="方正仿宋_GBK" w:cs="Times New Roman"/>
          <w:sz w:val="32"/>
          <w:szCs w:val="32"/>
          <w:lang w:val="en-US" w:eastAsia="zh-CN"/>
        </w:rPr>
        <w:t>惠阳经济开发区铁门扇村米糊坝、石苟、下元、塘房、老屋经济合作社、惠州市惠阳区惠阳经济开发区象岭村牛李、牛叶、戴屋经济合作社</w:t>
      </w:r>
      <w:r>
        <w:rPr>
          <w:rFonts w:hint="default" w:ascii="Times New Roman" w:hAnsi="Times New Roman" w:eastAsia="方正仿宋_GBK" w:cs="Times New Roman"/>
          <w:bCs/>
          <w:sz w:val="32"/>
          <w:szCs w:val="32"/>
          <w:u w:val="none"/>
        </w:rPr>
        <w:t>所有的集体土地，面积为</w:t>
      </w:r>
      <w:r>
        <w:rPr>
          <w:rFonts w:hint="default" w:ascii="Times New Roman" w:hAnsi="Times New Roman" w:eastAsia="方正仿宋_GBK" w:cs="Times New Roman"/>
          <w:bCs/>
          <w:sz w:val="32"/>
          <w:szCs w:val="32"/>
          <w:u w:val="none"/>
          <w:lang w:val="en-US" w:eastAsia="zh-CN"/>
        </w:rPr>
        <w:t>14.7658</w:t>
      </w:r>
      <w:r>
        <w:rPr>
          <w:rFonts w:hint="default" w:ascii="Times New Roman" w:hAnsi="Times New Roman" w:eastAsia="方正仿宋_GBK" w:cs="Times New Roman"/>
          <w:bCs/>
          <w:sz w:val="32"/>
          <w:szCs w:val="32"/>
          <w:u w:val="none"/>
        </w:rPr>
        <w:t>公顷，其中</w:t>
      </w:r>
      <w:r>
        <w:rPr>
          <w:rFonts w:hint="default" w:ascii="Times New Roman" w:hAnsi="Times New Roman" w:eastAsia="方正仿宋_GBK" w:cs="Times New Roman"/>
          <w:bCs/>
          <w:sz w:val="32"/>
          <w:szCs w:val="32"/>
          <w:u w:val="none"/>
          <w:lang w:eastAsia="zh-CN"/>
        </w:rPr>
        <w:t>：</w:t>
      </w:r>
      <w:r>
        <w:rPr>
          <w:rFonts w:hint="default" w:ascii="Times New Roman" w:hAnsi="Times New Roman" w:eastAsia="方正仿宋_GBK" w:cs="Times New Roman"/>
          <w:sz w:val="32"/>
          <w:szCs w:val="32"/>
          <w:lang w:val="en-US" w:eastAsia="zh-CN"/>
        </w:rPr>
        <w:t>耕地0.0052公顷、园地11.9181公顷、林地0.0913公顷、草地0.3034公顷、其他农用地2.3591公顷、建设用地0.0887公顷</w:t>
      </w:r>
      <w:r>
        <w:rPr>
          <w:rFonts w:hint="default" w:ascii="Times New Roman" w:hAnsi="Times New Roman" w:eastAsia="方正仿宋_GBK" w:cs="Times New Roman"/>
          <w:bCs/>
          <w:sz w:val="32"/>
          <w:szCs w:val="32"/>
          <w:u w:val="none"/>
        </w:rPr>
        <w:t>。四至范围详见附件《被征地四至红线图》。</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方正黑体_GBK" w:hAnsi="方正黑体_GBK" w:eastAsia="方正黑体_GBK" w:cs="方正黑体_GBK"/>
          <w:b w:val="0"/>
          <w:bCs w:val="0"/>
          <w:color w:val="auto"/>
          <w:sz w:val="32"/>
          <w:szCs w:val="32"/>
          <w:highlight w:val="none"/>
          <w:u w:val="none"/>
          <w:lang w:eastAsia="zh-CN"/>
        </w:rPr>
      </w:pPr>
      <w:r>
        <w:rPr>
          <w:rFonts w:hint="default" w:ascii="方正黑体_GBK" w:hAnsi="方正黑体_GBK" w:eastAsia="方正黑体_GBK" w:cs="方正黑体_GBK"/>
          <w:b w:val="0"/>
          <w:bCs w:val="0"/>
          <w:color w:val="auto"/>
          <w:sz w:val="32"/>
          <w:szCs w:val="32"/>
          <w:highlight w:val="none"/>
          <w:u w:val="none"/>
          <w:lang w:eastAsia="zh-CN"/>
        </w:rPr>
        <w:t>二、征收目的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本次拟征收土地用于</w:t>
      </w:r>
      <w:r>
        <w:rPr>
          <w:rFonts w:hint="default" w:ascii="Times New Roman" w:hAnsi="Times New Roman" w:eastAsia="方正仿宋_GBK" w:cs="Times New Roman"/>
          <w:bCs/>
          <w:sz w:val="32"/>
          <w:szCs w:val="32"/>
          <w:lang w:eastAsia="zh-CN"/>
        </w:rPr>
        <w:t>工业</w:t>
      </w:r>
      <w:r>
        <w:rPr>
          <w:rFonts w:hint="default" w:ascii="Times New Roman" w:hAnsi="Times New Roman" w:eastAsia="方正仿宋_GBK" w:cs="Times New Roman"/>
          <w:sz w:val="32"/>
          <w:szCs w:val="32"/>
          <w:u w:val="none"/>
        </w:rPr>
        <w:t>项目</w:t>
      </w:r>
      <w:r>
        <w:rPr>
          <w:rFonts w:hint="default" w:ascii="Times New Roman" w:hAnsi="Times New Roman" w:eastAsia="方正仿宋_GBK" w:cs="Times New Roman"/>
          <w:bCs/>
          <w:sz w:val="32"/>
          <w:szCs w:val="32"/>
          <w:u w:val="none"/>
          <w:lang w:eastAsia="zh-CN"/>
        </w:rPr>
        <w:t>用地</w:t>
      </w:r>
      <w:r>
        <w:rPr>
          <w:rFonts w:hint="default" w:ascii="Times New Roman" w:hAnsi="Times New Roman" w:eastAsia="方正仿宋_GBK" w:cs="Times New Roman"/>
          <w:bCs/>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方正黑体_GBK" w:hAnsi="方正黑体_GBK" w:eastAsia="方正黑体_GBK" w:cs="方正黑体_GBK"/>
          <w:b w:val="0"/>
          <w:bCs w:val="0"/>
          <w:color w:val="auto"/>
          <w:sz w:val="32"/>
          <w:szCs w:val="32"/>
          <w:highlight w:val="none"/>
          <w:u w:val="none"/>
          <w:lang w:eastAsia="zh-CN"/>
        </w:rPr>
      </w:pPr>
      <w:r>
        <w:rPr>
          <w:rFonts w:hint="default" w:ascii="方正黑体_GBK" w:hAnsi="方正黑体_GBK" w:eastAsia="方正黑体_GBK" w:cs="方正黑体_GBK"/>
          <w:b w:val="0"/>
          <w:bCs w:val="0"/>
          <w:color w:val="auto"/>
          <w:sz w:val="32"/>
          <w:szCs w:val="32"/>
          <w:highlight w:val="none"/>
          <w:u w:val="none"/>
          <w:lang w:eastAsia="zh-CN"/>
        </w:rPr>
        <w:t>三、土地补偿及安置补助费</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bCs/>
          <w:color w:val="auto"/>
          <w:sz w:val="32"/>
          <w:szCs w:val="32"/>
          <w:highlight w:val="none"/>
          <w:u w:val="none"/>
          <w:lang w:val="en-US" w:eastAsia="zh-CN"/>
        </w:rPr>
      </w:pPr>
      <w:r>
        <w:rPr>
          <w:rFonts w:hint="default" w:ascii="Times New Roman" w:hAnsi="Times New Roman" w:eastAsia="方正仿宋_GBK" w:cs="Times New Roman"/>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征收</w:t>
      </w:r>
      <w:r>
        <w:rPr>
          <w:rFonts w:hint="eastAsia" w:ascii="Times New Roman" w:hAnsi="Times New Roman" w:eastAsia="方正仿宋_GBK" w:cs="Times New Roman"/>
          <w:bCs/>
          <w:color w:val="auto"/>
          <w:sz w:val="32"/>
          <w:szCs w:val="32"/>
          <w:highlight w:val="none"/>
          <w:lang w:val="en-US" w:eastAsia="zh-CN"/>
        </w:rPr>
        <w:t>耕</w:t>
      </w:r>
      <w:r>
        <w:rPr>
          <w:rFonts w:hint="default" w:ascii="Times New Roman" w:hAnsi="Times New Roman" w:eastAsia="方正仿宋_GBK" w:cs="Times New Roman"/>
          <w:color w:val="auto"/>
          <w:sz w:val="32"/>
          <w:szCs w:val="32"/>
          <w:highlight w:val="none"/>
          <w:lang w:val="en-US" w:eastAsia="zh-CN"/>
        </w:rPr>
        <w:t>地</w:t>
      </w:r>
      <w:r>
        <w:rPr>
          <w:rFonts w:hint="default" w:ascii="Times New Roman" w:hAnsi="Times New Roman" w:eastAsia="方正仿宋_GBK" w:cs="Times New Roman"/>
          <w:sz w:val="32"/>
          <w:szCs w:val="32"/>
          <w:lang w:val="en-US" w:eastAsia="zh-CN"/>
        </w:rPr>
        <w:t>0.0052</w:t>
      </w:r>
      <w:r>
        <w:rPr>
          <w:rFonts w:hint="default" w:ascii="Times New Roman" w:hAnsi="Times New Roman" w:eastAsia="方正仿宋_GBK" w:cs="Times New Roman"/>
          <w:color w:val="auto"/>
          <w:sz w:val="32"/>
          <w:szCs w:val="32"/>
          <w:highlight w:val="none"/>
          <w:lang w:val="en-US" w:eastAsia="zh-CN"/>
        </w:rPr>
        <w:t>公顷</w:t>
      </w:r>
      <w:r>
        <w:rPr>
          <w:rFonts w:hint="default" w:ascii="Times New Roman" w:hAnsi="Times New Roman" w:eastAsia="方正仿宋_GBK" w:cs="Times New Roman"/>
          <w:bCs/>
          <w:color w:val="auto"/>
          <w:sz w:val="32"/>
          <w:szCs w:val="32"/>
          <w:highlight w:val="none"/>
        </w:rPr>
        <w:t>，土地补偿和安置补助费标准为</w:t>
      </w:r>
      <w:r>
        <w:rPr>
          <w:rFonts w:hint="default" w:ascii="Times New Roman" w:hAnsi="Times New Roman" w:eastAsia="方正仿宋_GBK" w:cs="Times New Roman"/>
          <w:bCs/>
          <w:color w:val="auto"/>
          <w:sz w:val="32"/>
          <w:szCs w:val="32"/>
          <w:highlight w:val="none"/>
          <w:lang w:val="en-US" w:eastAsia="zh-CN"/>
        </w:rPr>
        <w:t>126</w:t>
      </w:r>
      <w:r>
        <w:rPr>
          <w:rFonts w:hint="default" w:ascii="Times New Roman" w:hAnsi="Times New Roman" w:eastAsia="方正仿宋_GBK" w:cs="Times New Roman"/>
          <w:bCs/>
          <w:color w:val="auto"/>
          <w:sz w:val="32"/>
          <w:szCs w:val="32"/>
          <w:highlight w:val="none"/>
        </w:rPr>
        <w:t>万元/公顷，需补偿费</w:t>
      </w:r>
      <w:r>
        <w:rPr>
          <w:rFonts w:hint="default" w:ascii="Times New Roman" w:hAnsi="Times New Roman" w:eastAsia="方正仿宋_GBK" w:cs="Times New Roman"/>
          <w:bCs/>
          <w:color w:val="auto"/>
          <w:sz w:val="32"/>
          <w:szCs w:val="32"/>
          <w:highlight w:val="none"/>
          <w:lang w:val="en-US" w:eastAsia="zh-CN"/>
        </w:rPr>
        <w:t>0.6552</w:t>
      </w:r>
      <w:r>
        <w:rPr>
          <w:rFonts w:hint="default" w:ascii="Times New Roman" w:hAnsi="Times New Roman" w:eastAsia="方正仿宋_GBK" w:cs="Times New Roman"/>
          <w:bCs/>
          <w:color w:val="auto"/>
          <w:sz w:val="32"/>
          <w:szCs w:val="32"/>
          <w:highlight w:val="none"/>
        </w:rPr>
        <w:t>万元</w:t>
      </w:r>
      <w:r>
        <w:rPr>
          <w:rFonts w:hint="default" w:ascii="Times New Roman" w:hAnsi="Times New Roman" w:eastAsia="方正仿宋_GBK"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征收</w:t>
      </w:r>
      <w:r>
        <w:rPr>
          <w:rFonts w:hint="default" w:ascii="Times New Roman" w:hAnsi="Times New Roman" w:eastAsia="方正仿宋_GBK" w:cs="Times New Roman"/>
          <w:color w:val="auto"/>
          <w:sz w:val="32"/>
          <w:szCs w:val="32"/>
          <w:highlight w:val="none"/>
          <w:lang w:val="en-US" w:eastAsia="zh-CN"/>
        </w:rPr>
        <w:t>园地</w:t>
      </w:r>
      <w:r>
        <w:rPr>
          <w:rFonts w:hint="default" w:ascii="Times New Roman" w:hAnsi="Times New Roman" w:eastAsia="方正仿宋_GBK" w:cs="Times New Roman"/>
          <w:sz w:val="32"/>
          <w:szCs w:val="32"/>
          <w:lang w:val="en-US" w:eastAsia="zh-CN"/>
        </w:rPr>
        <w:t>11.9181</w:t>
      </w:r>
      <w:r>
        <w:rPr>
          <w:rFonts w:hint="default" w:ascii="Times New Roman" w:hAnsi="Times New Roman" w:eastAsia="方正仿宋_GBK" w:cs="Times New Roman"/>
          <w:color w:val="auto"/>
          <w:sz w:val="32"/>
          <w:szCs w:val="32"/>
          <w:highlight w:val="none"/>
          <w:lang w:val="en-US" w:eastAsia="zh-CN"/>
        </w:rPr>
        <w:t>公顷</w:t>
      </w:r>
      <w:r>
        <w:rPr>
          <w:rFonts w:hint="default" w:ascii="Times New Roman" w:hAnsi="Times New Roman" w:eastAsia="方正仿宋_GBK" w:cs="Times New Roman"/>
          <w:bCs/>
          <w:color w:val="auto"/>
          <w:sz w:val="32"/>
          <w:szCs w:val="32"/>
          <w:highlight w:val="none"/>
        </w:rPr>
        <w:t>，土地补偿和安置补助费标准为</w:t>
      </w:r>
      <w:r>
        <w:rPr>
          <w:rFonts w:hint="default" w:ascii="Times New Roman" w:hAnsi="Times New Roman" w:eastAsia="方正仿宋_GBK" w:cs="Times New Roman"/>
          <w:bCs/>
          <w:color w:val="auto"/>
          <w:sz w:val="32"/>
          <w:szCs w:val="32"/>
          <w:highlight w:val="none"/>
          <w:lang w:val="en-US" w:eastAsia="zh-CN"/>
        </w:rPr>
        <w:t>126</w:t>
      </w:r>
      <w:r>
        <w:rPr>
          <w:rFonts w:hint="default" w:ascii="Times New Roman" w:hAnsi="Times New Roman" w:eastAsia="方正仿宋_GBK" w:cs="Times New Roman"/>
          <w:bCs/>
          <w:color w:val="auto"/>
          <w:sz w:val="32"/>
          <w:szCs w:val="32"/>
          <w:highlight w:val="none"/>
        </w:rPr>
        <w:t>万元/公顷，需补偿费</w:t>
      </w:r>
      <w:r>
        <w:rPr>
          <w:rFonts w:hint="default" w:ascii="Times New Roman" w:hAnsi="Times New Roman" w:eastAsia="方正仿宋_GBK" w:cs="Times New Roman"/>
          <w:bCs/>
          <w:color w:val="auto"/>
          <w:sz w:val="32"/>
          <w:szCs w:val="32"/>
          <w:highlight w:val="none"/>
          <w:lang w:val="en-US" w:eastAsia="zh-CN"/>
        </w:rPr>
        <w:t>1501.6806</w:t>
      </w:r>
      <w:r>
        <w:rPr>
          <w:rFonts w:hint="default" w:ascii="Times New Roman" w:hAnsi="Times New Roman" w:eastAsia="方正仿宋_GBK" w:cs="Times New Roman"/>
          <w:bCs/>
          <w:color w:val="auto"/>
          <w:sz w:val="32"/>
          <w:szCs w:val="32"/>
          <w:highlight w:val="none"/>
        </w:rPr>
        <w:t>万元</w:t>
      </w:r>
      <w:r>
        <w:rPr>
          <w:rFonts w:hint="default" w:ascii="Times New Roman" w:hAnsi="Times New Roman" w:eastAsia="方正仿宋_GBK"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u w:val="none"/>
          <w:lang w:eastAsia="zh-CN"/>
        </w:rPr>
      </w:pPr>
      <w:r>
        <w:rPr>
          <w:rFonts w:hint="default" w:ascii="Times New Roman" w:hAnsi="Times New Roman" w:eastAsia="方正仿宋_GBK" w:cs="Times New Roman"/>
          <w:bCs/>
          <w:color w:val="auto"/>
          <w:sz w:val="32"/>
          <w:szCs w:val="32"/>
          <w:highlight w:val="none"/>
          <w:u w:val="none"/>
        </w:rPr>
        <w:t>征收</w:t>
      </w:r>
      <w:r>
        <w:rPr>
          <w:rFonts w:hint="default" w:ascii="Times New Roman" w:hAnsi="Times New Roman" w:eastAsia="方正仿宋_GBK" w:cs="Times New Roman"/>
          <w:bCs/>
          <w:sz w:val="32"/>
          <w:szCs w:val="32"/>
          <w:u w:val="none"/>
          <w:lang w:eastAsia="zh-CN"/>
        </w:rPr>
        <w:t>林地</w:t>
      </w:r>
      <w:r>
        <w:rPr>
          <w:rFonts w:hint="default" w:ascii="Times New Roman" w:hAnsi="Times New Roman" w:eastAsia="方正仿宋_GBK" w:cs="Times New Roman"/>
          <w:sz w:val="32"/>
          <w:szCs w:val="32"/>
          <w:lang w:val="en-US" w:eastAsia="zh-CN"/>
        </w:rPr>
        <w:t>0.0913</w:t>
      </w:r>
      <w:r>
        <w:rPr>
          <w:rFonts w:hint="default" w:ascii="Times New Roman" w:hAnsi="Times New Roman" w:eastAsia="方正仿宋_GBK" w:cs="Times New Roman"/>
          <w:color w:val="auto"/>
          <w:sz w:val="32"/>
          <w:szCs w:val="32"/>
          <w:highlight w:val="none"/>
          <w:u w:val="none"/>
          <w:lang w:val="en-US" w:eastAsia="zh-CN"/>
        </w:rPr>
        <w:t>公顷</w:t>
      </w:r>
      <w:r>
        <w:rPr>
          <w:rFonts w:hint="default" w:ascii="Times New Roman" w:hAnsi="Times New Roman" w:eastAsia="方正仿宋_GBK" w:cs="Times New Roman"/>
          <w:bCs/>
          <w:color w:val="auto"/>
          <w:sz w:val="32"/>
          <w:szCs w:val="32"/>
          <w:highlight w:val="none"/>
          <w:u w:val="none"/>
        </w:rPr>
        <w:t>，土地补偿和安置补助费标准为</w:t>
      </w:r>
      <w:r>
        <w:rPr>
          <w:rFonts w:hint="default" w:ascii="Times New Roman" w:hAnsi="Times New Roman" w:eastAsia="方正仿宋_GBK" w:cs="Times New Roman"/>
          <w:bCs/>
          <w:color w:val="auto"/>
          <w:sz w:val="32"/>
          <w:szCs w:val="32"/>
          <w:highlight w:val="none"/>
          <w:u w:val="none"/>
          <w:lang w:val="en-US" w:eastAsia="zh-CN"/>
        </w:rPr>
        <w:t>69.3</w:t>
      </w:r>
      <w:r>
        <w:rPr>
          <w:rFonts w:hint="default" w:ascii="Times New Roman" w:hAnsi="Times New Roman" w:eastAsia="方正仿宋_GBK" w:cs="Times New Roman"/>
          <w:bCs/>
          <w:color w:val="auto"/>
          <w:sz w:val="32"/>
          <w:szCs w:val="32"/>
          <w:highlight w:val="none"/>
          <w:u w:val="none"/>
        </w:rPr>
        <w:t>万元/公顷，需补偿费</w:t>
      </w:r>
      <w:r>
        <w:rPr>
          <w:rFonts w:hint="default" w:ascii="Times New Roman" w:hAnsi="Times New Roman" w:eastAsia="方正仿宋_GBK" w:cs="Times New Roman"/>
          <w:bCs/>
          <w:color w:val="auto"/>
          <w:sz w:val="32"/>
          <w:szCs w:val="32"/>
          <w:highlight w:val="none"/>
          <w:u w:val="none"/>
          <w:lang w:val="en-US" w:eastAsia="zh-CN"/>
        </w:rPr>
        <w:t>6.3271</w:t>
      </w:r>
      <w:r>
        <w:rPr>
          <w:rFonts w:hint="default" w:ascii="Times New Roman" w:hAnsi="Times New Roman" w:eastAsia="方正仿宋_GBK" w:cs="Times New Roman"/>
          <w:bCs/>
          <w:color w:val="auto"/>
          <w:sz w:val="32"/>
          <w:szCs w:val="32"/>
          <w:highlight w:val="none"/>
          <w:u w:val="none"/>
        </w:rPr>
        <w:t>万元</w:t>
      </w:r>
      <w:r>
        <w:rPr>
          <w:rFonts w:hint="default" w:ascii="Times New Roman" w:hAnsi="Times New Roman" w:eastAsia="方正仿宋_GBK" w:cs="Times New Roman"/>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u w:val="none"/>
          <w:lang w:eastAsia="zh-CN"/>
        </w:rPr>
      </w:pPr>
      <w:r>
        <w:rPr>
          <w:rFonts w:hint="default" w:ascii="Times New Roman" w:hAnsi="Times New Roman" w:eastAsia="方正仿宋_GBK" w:cs="Times New Roman"/>
          <w:bCs/>
          <w:color w:val="auto"/>
          <w:sz w:val="32"/>
          <w:szCs w:val="32"/>
          <w:highlight w:val="none"/>
          <w:u w:val="none"/>
        </w:rPr>
        <w:t>征收</w:t>
      </w:r>
      <w:r>
        <w:rPr>
          <w:rFonts w:hint="default" w:ascii="Times New Roman" w:hAnsi="Times New Roman" w:eastAsia="方正仿宋_GBK" w:cs="Times New Roman"/>
          <w:bCs/>
          <w:sz w:val="32"/>
          <w:szCs w:val="32"/>
          <w:u w:val="none"/>
          <w:lang w:eastAsia="zh-CN"/>
        </w:rPr>
        <w:t>其他农用地</w:t>
      </w:r>
      <w:r>
        <w:rPr>
          <w:rFonts w:hint="default" w:ascii="Times New Roman" w:hAnsi="Times New Roman" w:eastAsia="方正仿宋_GBK" w:cs="Times New Roman"/>
          <w:sz w:val="32"/>
          <w:szCs w:val="32"/>
          <w:lang w:val="en-US" w:eastAsia="zh-CN"/>
        </w:rPr>
        <w:t>2.3591</w:t>
      </w:r>
      <w:r>
        <w:rPr>
          <w:rFonts w:hint="default" w:ascii="Times New Roman" w:hAnsi="Times New Roman" w:eastAsia="方正仿宋_GBK" w:cs="Times New Roman"/>
          <w:color w:val="auto"/>
          <w:sz w:val="32"/>
          <w:szCs w:val="32"/>
          <w:highlight w:val="none"/>
          <w:u w:val="none"/>
          <w:lang w:val="en-US" w:eastAsia="zh-CN"/>
        </w:rPr>
        <w:t>公顷</w:t>
      </w:r>
      <w:r>
        <w:rPr>
          <w:rFonts w:hint="default" w:ascii="Times New Roman" w:hAnsi="Times New Roman" w:eastAsia="方正仿宋_GBK" w:cs="Times New Roman"/>
          <w:bCs/>
          <w:color w:val="auto"/>
          <w:sz w:val="32"/>
          <w:szCs w:val="32"/>
          <w:highlight w:val="none"/>
          <w:u w:val="none"/>
        </w:rPr>
        <w:t>，土地补偿和安置补助费标准为</w:t>
      </w:r>
      <w:r>
        <w:rPr>
          <w:rFonts w:hint="default" w:ascii="Times New Roman" w:hAnsi="Times New Roman" w:eastAsia="方正仿宋_GBK" w:cs="Times New Roman"/>
          <w:bCs/>
          <w:color w:val="auto"/>
          <w:sz w:val="32"/>
          <w:szCs w:val="32"/>
          <w:highlight w:val="none"/>
          <w:u w:val="none"/>
          <w:lang w:val="en-US" w:eastAsia="zh-CN"/>
        </w:rPr>
        <w:t>126</w:t>
      </w:r>
      <w:r>
        <w:rPr>
          <w:rFonts w:hint="default" w:ascii="Times New Roman" w:hAnsi="Times New Roman" w:eastAsia="方正仿宋_GBK" w:cs="Times New Roman"/>
          <w:bCs/>
          <w:color w:val="auto"/>
          <w:sz w:val="32"/>
          <w:szCs w:val="32"/>
          <w:highlight w:val="none"/>
          <w:u w:val="none"/>
        </w:rPr>
        <w:t>万元/公顷，需补偿费</w:t>
      </w:r>
      <w:r>
        <w:rPr>
          <w:rFonts w:hint="default" w:ascii="Times New Roman" w:hAnsi="Times New Roman" w:eastAsia="方正仿宋_GBK" w:cs="Times New Roman"/>
          <w:bCs/>
          <w:color w:val="auto"/>
          <w:sz w:val="32"/>
          <w:szCs w:val="32"/>
          <w:highlight w:val="none"/>
          <w:u w:val="none"/>
          <w:lang w:val="en-US" w:eastAsia="zh-CN"/>
        </w:rPr>
        <w:t>297.2466</w:t>
      </w:r>
      <w:r>
        <w:rPr>
          <w:rFonts w:hint="default" w:ascii="Times New Roman" w:hAnsi="Times New Roman" w:eastAsia="方正仿宋_GBK" w:cs="Times New Roman"/>
          <w:bCs/>
          <w:color w:val="auto"/>
          <w:sz w:val="32"/>
          <w:szCs w:val="32"/>
          <w:highlight w:val="none"/>
          <w:u w:val="none"/>
        </w:rPr>
        <w:t>万元</w:t>
      </w:r>
      <w:r>
        <w:rPr>
          <w:rFonts w:hint="default" w:ascii="Times New Roman" w:hAnsi="Times New Roman" w:eastAsia="方正仿宋_GBK" w:cs="Times New Roman"/>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u w:val="none"/>
          <w:lang w:eastAsia="zh-CN"/>
        </w:rPr>
      </w:pPr>
      <w:r>
        <w:rPr>
          <w:rFonts w:hint="default" w:ascii="Times New Roman" w:hAnsi="Times New Roman" w:eastAsia="方正仿宋_GBK" w:cs="Times New Roman"/>
          <w:bCs/>
          <w:color w:val="auto"/>
          <w:sz w:val="32"/>
          <w:szCs w:val="32"/>
          <w:highlight w:val="none"/>
          <w:u w:val="none"/>
        </w:rPr>
        <w:t>征收</w:t>
      </w:r>
      <w:r>
        <w:rPr>
          <w:rFonts w:hint="default" w:ascii="Times New Roman" w:hAnsi="Times New Roman" w:eastAsia="方正仿宋_GBK" w:cs="Times New Roman"/>
          <w:bCs/>
          <w:color w:val="auto"/>
          <w:sz w:val="32"/>
          <w:szCs w:val="32"/>
          <w:highlight w:val="none"/>
          <w:u w:val="none"/>
          <w:lang w:eastAsia="zh-CN"/>
        </w:rPr>
        <w:t>建设用地</w:t>
      </w:r>
      <w:r>
        <w:rPr>
          <w:rFonts w:hint="default" w:ascii="Times New Roman" w:hAnsi="Times New Roman" w:eastAsia="方正仿宋_GBK" w:cs="Times New Roman"/>
          <w:sz w:val="32"/>
          <w:szCs w:val="32"/>
          <w:lang w:val="en-US" w:eastAsia="zh-CN"/>
        </w:rPr>
        <w:t>0.0887</w:t>
      </w:r>
      <w:r>
        <w:rPr>
          <w:rFonts w:hint="default" w:ascii="Times New Roman" w:hAnsi="Times New Roman" w:eastAsia="方正仿宋_GBK" w:cs="Times New Roman"/>
          <w:bCs/>
          <w:color w:val="auto"/>
          <w:sz w:val="32"/>
          <w:szCs w:val="32"/>
          <w:highlight w:val="none"/>
          <w:u w:val="none"/>
          <w:lang w:val="en-US" w:eastAsia="zh-CN"/>
        </w:rPr>
        <w:t>公顷，</w:t>
      </w:r>
      <w:r>
        <w:rPr>
          <w:rFonts w:hint="default" w:ascii="Times New Roman" w:hAnsi="Times New Roman" w:eastAsia="方正仿宋_GBK" w:cs="Times New Roman"/>
          <w:bCs/>
          <w:color w:val="auto"/>
          <w:sz w:val="32"/>
          <w:szCs w:val="32"/>
          <w:highlight w:val="none"/>
          <w:u w:val="none"/>
        </w:rPr>
        <w:t>土地补偿和安置补助费标准为</w:t>
      </w:r>
      <w:r>
        <w:rPr>
          <w:rFonts w:hint="default" w:ascii="Times New Roman" w:hAnsi="Times New Roman" w:eastAsia="方正仿宋_GBK" w:cs="Times New Roman"/>
          <w:bCs/>
          <w:color w:val="auto"/>
          <w:sz w:val="32"/>
          <w:szCs w:val="32"/>
          <w:highlight w:val="none"/>
          <w:u w:val="none"/>
          <w:lang w:val="en-US" w:eastAsia="zh-CN"/>
        </w:rPr>
        <w:t>126</w:t>
      </w:r>
      <w:r>
        <w:rPr>
          <w:rFonts w:hint="default" w:ascii="Times New Roman" w:hAnsi="Times New Roman" w:eastAsia="方正仿宋_GBK" w:cs="Times New Roman"/>
          <w:bCs/>
          <w:color w:val="auto"/>
          <w:sz w:val="32"/>
          <w:szCs w:val="32"/>
          <w:highlight w:val="none"/>
          <w:u w:val="none"/>
        </w:rPr>
        <w:t>万元/公顷，需补偿费</w:t>
      </w:r>
      <w:r>
        <w:rPr>
          <w:rFonts w:hint="default" w:ascii="Times New Roman" w:hAnsi="Times New Roman" w:eastAsia="方正仿宋_GBK" w:cs="Times New Roman"/>
          <w:bCs/>
          <w:color w:val="auto"/>
          <w:sz w:val="32"/>
          <w:szCs w:val="32"/>
          <w:highlight w:val="none"/>
          <w:u w:val="none"/>
          <w:lang w:val="en-US" w:eastAsia="zh-CN"/>
        </w:rPr>
        <w:t>11.1762</w:t>
      </w:r>
      <w:r>
        <w:rPr>
          <w:rFonts w:hint="default" w:ascii="Times New Roman" w:hAnsi="Times New Roman" w:eastAsia="方正仿宋_GBK" w:cs="Times New Roman"/>
          <w:bCs/>
          <w:color w:val="auto"/>
          <w:sz w:val="32"/>
          <w:szCs w:val="32"/>
          <w:highlight w:val="none"/>
          <w:u w:val="none"/>
        </w:rPr>
        <w:t>万元</w:t>
      </w:r>
      <w:r>
        <w:rPr>
          <w:rFonts w:hint="default" w:ascii="Times New Roman" w:hAnsi="Times New Roman" w:eastAsia="方正仿宋_GBK" w:cs="Times New Roman"/>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u w:val="none"/>
          <w:lang w:val="en-US" w:eastAsia="zh-CN"/>
        </w:rPr>
      </w:pPr>
      <w:r>
        <w:rPr>
          <w:rFonts w:hint="default" w:ascii="Times New Roman" w:hAnsi="Times New Roman" w:eastAsia="方正仿宋_GBK" w:cs="Times New Roman"/>
          <w:bCs/>
          <w:color w:val="auto"/>
          <w:sz w:val="32"/>
          <w:szCs w:val="32"/>
          <w:highlight w:val="none"/>
          <w:u w:val="none"/>
        </w:rPr>
        <w:t>征收</w:t>
      </w:r>
      <w:r>
        <w:rPr>
          <w:rFonts w:hint="default" w:ascii="Times New Roman" w:hAnsi="Times New Roman" w:eastAsia="方正仿宋_GBK" w:cs="Times New Roman"/>
          <w:bCs/>
          <w:sz w:val="32"/>
          <w:szCs w:val="32"/>
          <w:u w:val="none"/>
          <w:lang w:eastAsia="zh-CN"/>
        </w:rPr>
        <w:t>草地</w:t>
      </w:r>
      <w:r>
        <w:rPr>
          <w:rFonts w:hint="default" w:ascii="Times New Roman" w:hAnsi="Times New Roman" w:eastAsia="方正仿宋_GBK" w:cs="Times New Roman"/>
          <w:sz w:val="32"/>
          <w:szCs w:val="32"/>
          <w:lang w:val="en-US" w:eastAsia="zh-CN"/>
        </w:rPr>
        <w:t>0.3034</w:t>
      </w:r>
      <w:r>
        <w:rPr>
          <w:rFonts w:hint="default" w:ascii="Times New Roman" w:hAnsi="Times New Roman" w:eastAsia="方正仿宋_GBK" w:cs="Times New Roman"/>
          <w:color w:val="auto"/>
          <w:sz w:val="32"/>
          <w:szCs w:val="32"/>
          <w:highlight w:val="none"/>
          <w:u w:val="none"/>
          <w:lang w:val="en-US" w:eastAsia="zh-CN"/>
        </w:rPr>
        <w:t>公顷</w:t>
      </w:r>
      <w:r>
        <w:rPr>
          <w:rFonts w:hint="default" w:ascii="Times New Roman" w:hAnsi="Times New Roman" w:eastAsia="方正仿宋_GBK" w:cs="Times New Roman"/>
          <w:bCs/>
          <w:color w:val="auto"/>
          <w:sz w:val="32"/>
          <w:szCs w:val="32"/>
          <w:highlight w:val="none"/>
          <w:u w:val="none"/>
        </w:rPr>
        <w:t>，土地补偿和安置补助费标准为</w:t>
      </w:r>
      <w:r>
        <w:rPr>
          <w:rFonts w:hint="default" w:ascii="Times New Roman" w:hAnsi="Times New Roman" w:eastAsia="方正仿宋_GBK" w:cs="Times New Roman"/>
          <w:bCs/>
          <w:color w:val="auto"/>
          <w:sz w:val="32"/>
          <w:szCs w:val="32"/>
          <w:highlight w:val="none"/>
          <w:u w:val="none"/>
          <w:lang w:val="en-US" w:eastAsia="zh-CN"/>
        </w:rPr>
        <w:t>126</w:t>
      </w:r>
      <w:r>
        <w:rPr>
          <w:rFonts w:hint="default" w:ascii="Times New Roman" w:hAnsi="Times New Roman" w:eastAsia="方正仿宋_GBK" w:cs="Times New Roman"/>
          <w:bCs/>
          <w:color w:val="auto"/>
          <w:sz w:val="32"/>
          <w:szCs w:val="32"/>
          <w:highlight w:val="none"/>
          <w:u w:val="none"/>
        </w:rPr>
        <w:t>万元/公顷，需补偿费</w:t>
      </w:r>
      <w:r>
        <w:rPr>
          <w:rFonts w:hint="default" w:ascii="Times New Roman" w:hAnsi="Times New Roman" w:eastAsia="方正仿宋_GBK" w:cs="Times New Roman"/>
          <w:bCs/>
          <w:color w:val="auto"/>
          <w:sz w:val="32"/>
          <w:szCs w:val="32"/>
          <w:highlight w:val="none"/>
          <w:u w:val="none"/>
          <w:lang w:val="en-US" w:eastAsia="zh-CN"/>
        </w:rPr>
        <w:t>38.2284</w:t>
      </w:r>
      <w:r>
        <w:rPr>
          <w:rFonts w:hint="default" w:ascii="Times New Roman" w:hAnsi="Times New Roman" w:eastAsia="方正仿宋_GBK" w:cs="Times New Roman"/>
          <w:bCs/>
          <w:color w:val="auto"/>
          <w:sz w:val="32"/>
          <w:szCs w:val="32"/>
          <w:highlight w:val="none"/>
          <w:u w:val="none"/>
        </w:rPr>
        <w:t>万元</w:t>
      </w:r>
      <w:r>
        <w:rPr>
          <w:rFonts w:hint="default" w:ascii="Times New Roman" w:hAnsi="Times New Roman" w:eastAsia="方正仿宋_GBK" w:cs="Times New Roman"/>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以上土地补偿费共</w:t>
      </w:r>
      <w:r>
        <w:rPr>
          <w:rFonts w:hint="eastAsia" w:ascii="Times New Roman" w:hAnsi="Times New Roman" w:eastAsia="方正仿宋_GBK" w:cs="Times New Roman"/>
          <w:bCs/>
          <w:color w:val="auto"/>
          <w:sz w:val="32"/>
          <w:szCs w:val="32"/>
          <w:highlight w:val="none"/>
          <w:u w:val="none"/>
          <w:lang w:val="en-US" w:eastAsia="zh-CN"/>
        </w:rPr>
        <w:t>1855.3141</w:t>
      </w:r>
      <w:r>
        <w:rPr>
          <w:rFonts w:hint="default" w:ascii="Times New Roman" w:hAnsi="Times New Roman" w:eastAsia="方正仿宋_GBK" w:cs="Times New Roman"/>
          <w:color w:val="auto"/>
          <w:sz w:val="32"/>
          <w:szCs w:val="32"/>
          <w:highlight w:val="none"/>
          <w:u w:val="none"/>
        </w:rPr>
        <w:t>万元，自</w:t>
      </w:r>
      <w:r>
        <w:rPr>
          <w:rFonts w:hint="default" w:ascii="Times New Roman" w:hAnsi="Times New Roman" w:eastAsia="方正仿宋_GBK" w:cs="Times New Roman"/>
          <w:color w:val="auto"/>
          <w:sz w:val="32"/>
          <w:szCs w:val="32"/>
          <w:highlight w:val="none"/>
          <w:u w:val="none"/>
          <w:lang w:eastAsia="zh-CN"/>
        </w:rPr>
        <w:t>征地公告发布之日起</w:t>
      </w:r>
      <w:r>
        <w:rPr>
          <w:rFonts w:hint="default" w:ascii="Times New Roman" w:hAnsi="Times New Roman" w:eastAsia="方正仿宋_GBK" w:cs="Times New Roman"/>
          <w:color w:val="auto"/>
          <w:sz w:val="32"/>
          <w:szCs w:val="32"/>
          <w:highlight w:val="none"/>
          <w:u w:val="none"/>
        </w:rPr>
        <w:t>3个月内一次性直接支付给被征地权属单位。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方正黑体_GBK" w:hAnsi="方正黑体_GBK" w:eastAsia="方正黑体_GBK" w:cs="方正黑体_GBK"/>
          <w:b w:val="0"/>
          <w:bCs w:val="0"/>
          <w:color w:val="auto"/>
          <w:sz w:val="32"/>
          <w:szCs w:val="32"/>
          <w:highlight w:val="none"/>
          <w:u w:val="none"/>
          <w:lang w:eastAsia="zh-CN"/>
        </w:rPr>
      </w:pPr>
      <w:r>
        <w:rPr>
          <w:rFonts w:hint="default" w:ascii="方正黑体_GBK" w:hAnsi="方正黑体_GBK" w:eastAsia="方正黑体_GBK" w:cs="方正黑体_GBK"/>
          <w:b w:val="0"/>
          <w:bCs w:val="0"/>
          <w:color w:val="auto"/>
          <w:sz w:val="32"/>
          <w:szCs w:val="32"/>
          <w:highlight w:val="none"/>
          <w:u w:val="none"/>
          <w:lang w:eastAsia="zh-CN"/>
        </w:rPr>
        <w:t>四、青苗及地上附着物补偿费</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被征地</w:t>
      </w:r>
      <w:r>
        <w:rPr>
          <w:rFonts w:hint="default" w:ascii="Times New Roman" w:hAnsi="Times New Roman" w:eastAsia="方正仿宋_GBK" w:cs="Times New Roman"/>
          <w:color w:val="auto"/>
          <w:sz w:val="32"/>
          <w:szCs w:val="32"/>
          <w:highlight w:val="none"/>
          <w:u w:val="none"/>
          <w:lang w:val="en-US" w:eastAsia="zh-CN"/>
        </w:rPr>
        <w:t>上</w:t>
      </w:r>
      <w:r>
        <w:rPr>
          <w:rFonts w:hint="default" w:ascii="Times New Roman" w:hAnsi="Times New Roman" w:eastAsia="方正仿宋_GBK" w:cs="Times New Roman"/>
          <w:color w:val="auto"/>
          <w:sz w:val="32"/>
          <w:szCs w:val="32"/>
          <w:highlight w:val="none"/>
          <w:u w:val="none"/>
        </w:rPr>
        <w:t>有</w:t>
      </w:r>
      <w:r>
        <w:rPr>
          <w:rFonts w:hint="default" w:ascii="Times New Roman" w:hAnsi="Times New Roman" w:eastAsia="方正仿宋_GBK" w:cs="Times New Roman"/>
          <w:color w:val="auto"/>
          <w:sz w:val="32"/>
          <w:szCs w:val="32"/>
          <w:highlight w:val="none"/>
          <w:u w:val="none"/>
          <w:lang w:eastAsia="zh-CN"/>
        </w:rPr>
        <w:t>龙眼、</w:t>
      </w:r>
      <w:r>
        <w:rPr>
          <w:rFonts w:hint="default" w:ascii="Times New Roman" w:hAnsi="Times New Roman" w:eastAsia="方正仿宋_GBK" w:cs="Times New Roman"/>
          <w:color w:val="auto"/>
          <w:sz w:val="32"/>
          <w:szCs w:val="32"/>
          <w:highlight w:val="none"/>
          <w:u w:val="none"/>
          <w:lang w:val="en-US" w:eastAsia="zh-CN"/>
        </w:rPr>
        <w:t>地坟</w:t>
      </w:r>
      <w:r>
        <w:rPr>
          <w:rFonts w:hint="default" w:ascii="Times New Roman" w:hAnsi="Times New Roman" w:eastAsia="方正仿宋_GBK" w:cs="Times New Roman"/>
          <w:color w:val="auto"/>
          <w:sz w:val="32"/>
          <w:szCs w:val="32"/>
          <w:highlight w:val="none"/>
          <w:u w:val="none"/>
        </w:rPr>
        <w:t>等地上附着物，按《</w:t>
      </w:r>
      <w:r>
        <w:rPr>
          <w:rFonts w:hint="default" w:ascii="Times New Roman" w:hAnsi="Times New Roman" w:eastAsia="方正仿宋_GBK" w:cs="Times New Roman"/>
          <w:color w:val="auto"/>
          <w:sz w:val="32"/>
          <w:szCs w:val="32"/>
          <w:highlight w:val="none"/>
          <w:u w:val="none"/>
          <w:lang w:eastAsia="zh-CN"/>
        </w:rPr>
        <w:t>惠州市集体土地征收与补偿办法</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惠府</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2021</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27号</w:t>
      </w:r>
      <w:r>
        <w:rPr>
          <w:rFonts w:hint="default" w:ascii="Times New Roman" w:hAnsi="Times New Roman" w:eastAsia="方正仿宋_GBK" w:cs="Times New Roman"/>
          <w:color w:val="auto"/>
          <w:sz w:val="32"/>
          <w:szCs w:val="32"/>
          <w:highlight w:val="none"/>
          <w:u w:val="none"/>
        </w:rPr>
        <w:t>）确定的补偿标准进行补偿，需补偿费共</w:t>
      </w:r>
      <w:r>
        <w:rPr>
          <w:rFonts w:hint="eastAsia" w:ascii="Times New Roman" w:hAnsi="Times New Roman" w:eastAsia="方正仿宋_GBK" w:cs="Times New Roman"/>
          <w:color w:val="auto"/>
          <w:sz w:val="32"/>
          <w:szCs w:val="32"/>
          <w:highlight w:val="none"/>
          <w:u w:val="none"/>
          <w:lang w:val="en-US" w:eastAsia="zh-CN"/>
        </w:rPr>
        <w:t>1390</w:t>
      </w:r>
      <w:r>
        <w:rPr>
          <w:rFonts w:hint="default" w:ascii="Times New Roman" w:hAnsi="Times New Roman" w:eastAsia="方正仿宋_GBK" w:cs="Times New Roman"/>
          <w:color w:val="auto"/>
          <w:sz w:val="32"/>
          <w:szCs w:val="32"/>
          <w:highlight w:val="none"/>
          <w:u w:val="none"/>
        </w:rPr>
        <w:t>万元</w:t>
      </w:r>
      <w:r>
        <w:rPr>
          <w:rFonts w:hint="default" w:ascii="Times New Roman" w:hAnsi="Times New Roman" w:eastAsia="方正仿宋_GBK" w:cs="Times New Roman"/>
          <w:color w:val="auto"/>
          <w:sz w:val="32"/>
          <w:szCs w:val="32"/>
          <w:highlight w:val="none"/>
          <w:u w:val="none"/>
          <w:lang w:eastAsia="zh-CN"/>
        </w:rPr>
        <w:t>（补偿以实际发生为准）</w:t>
      </w:r>
      <w:r>
        <w:rPr>
          <w:rFonts w:hint="default" w:ascii="Times New Roman" w:hAnsi="Times New Roman" w:eastAsia="方正仿宋_GBK" w:cs="Times New Roman"/>
          <w:color w:val="auto"/>
          <w:sz w:val="32"/>
          <w:szCs w:val="32"/>
          <w:highlight w:val="none"/>
          <w:u w:val="none"/>
        </w:rPr>
        <w:t>。地上附着物补偿费自</w:t>
      </w:r>
      <w:r>
        <w:rPr>
          <w:rFonts w:hint="default" w:ascii="Times New Roman" w:hAnsi="Times New Roman" w:eastAsia="方正仿宋_GBK" w:cs="Times New Roman"/>
          <w:color w:val="auto"/>
          <w:sz w:val="32"/>
          <w:szCs w:val="32"/>
          <w:highlight w:val="none"/>
          <w:u w:val="none"/>
          <w:lang w:eastAsia="zh-CN"/>
        </w:rPr>
        <w:t>征地公告发布之日起</w:t>
      </w:r>
      <w:r>
        <w:rPr>
          <w:rFonts w:hint="default" w:ascii="Times New Roman" w:hAnsi="Times New Roman" w:eastAsia="方正仿宋_GBK" w:cs="Times New Roman"/>
          <w:color w:val="auto"/>
          <w:sz w:val="32"/>
          <w:szCs w:val="32"/>
          <w:highlight w:val="none"/>
          <w:u w:val="none"/>
        </w:rPr>
        <w:t>3个月内一次性支付给权属人。</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黑体_GBK" w:hAnsi="方正黑体_GBK" w:eastAsia="方正黑体_GBK" w:cs="方正黑体_GBK"/>
          <w:b/>
          <w:bCs/>
          <w:color w:val="auto"/>
          <w:sz w:val="32"/>
          <w:szCs w:val="32"/>
          <w:highlight w:val="none"/>
          <w:u w:val="none"/>
          <w:lang w:eastAsia="zh-CN"/>
        </w:rPr>
      </w:pPr>
      <w:r>
        <w:rPr>
          <w:rFonts w:hint="eastAsia" w:ascii="方正黑体_GBK" w:hAnsi="方正黑体_GBK" w:eastAsia="方正黑体_GBK" w:cs="方正黑体_GBK"/>
          <w:b w:val="0"/>
          <w:bCs w:val="0"/>
          <w:color w:val="auto"/>
          <w:sz w:val="32"/>
          <w:szCs w:val="32"/>
          <w:highlight w:val="none"/>
          <w:u w:val="none"/>
          <w:lang w:eastAsia="zh-CN"/>
        </w:rPr>
        <w:t>五、</w:t>
      </w:r>
      <w:r>
        <w:rPr>
          <w:rFonts w:hint="eastAsia" w:ascii="方正黑体_GBK" w:hAnsi="方正黑体_GBK" w:eastAsia="方正黑体_GBK" w:cs="方正黑体_GBK"/>
          <w:b w:val="0"/>
          <w:bCs w:val="0"/>
          <w:color w:val="auto"/>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0000FF"/>
          <w:sz w:val="32"/>
          <w:szCs w:val="32"/>
          <w:highlight w:val="none"/>
          <w:u w:val="none"/>
        </w:rPr>
      </w:pPr>
      <w:r>
        <w:rPr>
          <w:rFonts w:hint="default" w:ascii="Times New Roman" w:hAnsi="Times New Roman" w:eastAsia="方正仿宋_GBK" w:cs="Times New Roman"/>
          <w:color w:val="auto"/>
          <w:sz w:val="32"/>
          <w:szCs w:val="32"/>
          <w:highlight w:val="none"/>
        </w:rPr>
        <w:t>征地留用地根据被征地村集体意愿，选择</w:t>
      </w:r>
      <w:r>
        <w:rPr>
          <w:rFonts w:hint="default" w:ascii="Times New Roman" w:hAnsi="Times New Roman" w:eastAsia="方正仿宋_GBK" w:cs="Times New Roman"/>
          <w:color w:val="auto"/>
          <w:sz w:val="32"/>
          <w:szCs w:val="32"/>
          <w:highlight w:val="none"/>
          <w:lang w:eastAsia="zh-CN"/>
        </w:rPr>
        <w:t>实地留用的方式解决</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按实际征地</w:t>
      </w:r>
      <w:r>
        <w:rPr>
          <w:rFonts w:hint="default" w:ascii="Times New Roman" w:hAnsi="Times New Roman" w:eastAsia="方正仿宋_GBK" w:cs="Times New Roman"/>
          <w:color w:val="auto"/>
          <w:sz w:val="32"/>
          <w:szCs w:val="32"/>
          <w:highlight w:val="none"/>
          <w:lang w:eastAsia="zh-CN"/>
        </w:rPr>
        <w:t>总</w:t>
      </w:r>
      <w:r>
        <w:rPr>
          <w:rFonts w:hint="default" w:ascii="Times New Roman" w:hAnsi="Times New Roman" w:eastAsia="方正仿宋_GBK" w:cs="Times New Roman"/>
          <w:color w:val="auto"/>
          <w:sz w:val="32"/>
          <w:szCs w:val="32"/>
          <w:highlight w:val="none"/>
        </w:rPr>
        <w:t>面积的1</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%计算，面积</w:t>
      </w: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lang w:val="en-US" w:eastAsia="zh-CN"/>
        </w:rPr>
        <w:t>1.4766</w:t>
      </w:r>
      <w:r>
        <w:rPr>
          <w:rFonts w:hint="default" w:ascii="Times New Roman" w:hAnsi="Times New Roman" w:eastAsia="方正仿宋_GBK" w:cs="Times New Roman"/>
          <w:color w:val="auto"/>
          <w:sz w:val="32"/>
          <w:szCs w:val="32"/>
          <w:highlight w:val="none"/>
        </w:rPr>
        <w:t>公顷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由三和街道办与被征地农村集体经济组织共同协商确定留用地，报区人民政府批准落实</w:t>
      </w:r>
      <w:r>
        <w:rPr>
          <w:rFonts w:hint="default" w:ascii="Times New Roman" w:hAnsi="Times New Roman" w:eastAsia="方正仿宋_GBK"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b w:val="0"/>
          <w:bCs/>
          <w:color w:val="auto"/>
          <w:sz w:val="32"/>
          <w:szCs w:val="32"/>
          <w:u w:val="none"/>
          <w:lang w:eastAsia="zh-CN"/>
        </w:rPr>
        <w:t>六、</w:t>
      </w:r>
      <w:r>
        <w:rPr>
          <w:rFonts w:hint="eastAsia" w:ascii="方正黑体_GBK" w:hAnsi="方正黑体_GBK" w:eastAsia="方正黑体_GBK" w:cs="方正黑体_GBK"/>
          <w:b w:val="0"/>
          <w:bCs/>
          <w:color w:val="auto"/>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0000FF"/>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rPr>
        <w:t>综上所述，</w:t>
      </w:r>
      <w:r>
        <w:rPr>
          <w:rFonts w:hint="default" w:ascii="Times New Roman" w:hAnsi="Times New Roman" w:eastAsia="方正仿宋_GBK" w:cs="Times New Roman"/>
          <w:color w:val="auto"/>
          <w:sz w:val="32"/>
          <w:szCs w:val="32"/>
          <w:u w:val="none"/>
          <w:lang w:eastAsia="zh-CN"/>
        </w:rPr>
        <w:t>惠州市惠阳区</w:t>
      </w:r>
      <w:r>
        <w:rPr>
          <w:rFonts w:hint="default" w:ascii="Times New Roman" w:hAnsi="Times New Roman" w:eastAsia="方正仿宋_GBK" w:cs="Times New Roman"/>
          <w:color w:val="auto"/>
          <w:sz w:val="32"/>
          <w:szCs w:val="32"/>
          <w:u w:val="none"/>
          <w:lang w:val="en-US" w:eastAsia="zh-CN"/>
        </w:rPr>
        <w:t>2022年度第</w:t>
      </w:r>
      <w:r>
        <w:rPr>
          <w:rFonts w:hint="eastAsia" w:ascii="Times New Roman" w:hAnsi="Times New Roman" w:eastAsia="方正仿宋_GBK" w:cs="Times New Roman"/>
          <w:color w:val="auto"/>
          <w:sz w:val="32"/>
          <w:szCs w:val="32"/>
          <w:u w:val="none"/>
          <w:lang w:val="en-US" w:eastAsia="zh-CN"/>
        </w:rPr>
        <w:t>二十六</w:t>
      </w:r>
      <w:r>
        <w:rPr>
          <w:rFonts w:hint="default" w:ascii="Times New Roman" w:hAnsi="Times New Roman" w:eastAsia="方正仿宋_GBK" w:cs="Times New Roman"/>
          <w:color w:val="auto"/>
          <w:sz w:val="32"/>
          <w:szCs w:val="32"/>
          <w:u w:val="none"/>
          <w:lang w:val="en-US" w:eastAsia="zh-CN"/>
        </w:rPr>
        <w:t>批次城镇建设用地</w:t>
      </w:r>
      <w:r>
        <w:rPr>
          <w:rFonts w:hint="default" w:ascii="Times New Roman" w:hAnsi="Times New Roman" w:eastAsia="方正仿宋_GBK" w:cs="Times New Roman"/>
          <w:bCs/>
          <w:color w:val="auto"/>
          <w:sz w:val="32"/>
          <w:szCs w:val="32"/>
          <w:u w:val="none"/>
        </w:rPr>
        <w:t>征地补偿总费用</w:t>
      </w:r>
      <w:r>
        <w:rPr>
          <w:rFonts w:hint="default" w:ascii="Times New Roman" w:hAnsi="Times New Roman" w:eastAsia="方正仿宋_GBK" w:cs="Times New Roman"/>
          <w:bCs/>
          <w:color w:val="auto"/>
          <w:sz w:val="32"/>
          <w:szCs w:val="32"/>
          <w:u w:val="none"/>
          <w:lang w:val="en-US"/>
        </w:rPr>
        <w:t>3245.3141</w:t>
      </w:r>
      <w:r>
        <w:rPr>
          <w:rFonts w:hint="default" w:ascii="Times New Roman" w:hAnsi="Times New Roman" w:eastAsia="方正仿宋_GBK" w:cs="Times New Roman"/>
          <w:bCs/>
          <w:color w:val="auto"/>
          <w:sz w:val="32"/>
          <w:szCs w:val="32"/>
          <w:u w:val="none"/>
          <w:lang w:val="en-US" w:eastAsia="zh-CN"/>
        </w:rPr>
        <w:t>万</w:t>
      </w:r>
      <w:r>
        <w:rPr>
          <w:rFonts w:hint="default" w:ascii="Times New Roman" w:hAnsi="Times New Roman" w:eastAsia="方正仿宋_GBK" w:cs="Times New Roman"/>
          <w:bCs/>
          <w:color w:val="auto"/>
          <w:sz w:val="32"/>
          <w:szCs w:val="32"/>
          <w:u w:val="none"/>
        </w:rPr>
        <w:t>元，其中：征地补偿费用</w:t>
      </w:r>
      <w:r>
        <w:rPr>
          <w:rFonts w:hint="eastAsia" w:ascii="Times New Roman" w:hAnsi="Times New Roman" w:eastAsia="方正仿宋_GBK" w:cs="Times New Roman"/>
          <w:bCs/>
          <w:color w:val="auto"/>
          <w:sz w:val="32"/>
          <w:szCs w:val="32"/>
          <w:highlight w:val="none"/>
          <w:u w:val="none"/>
          <w:lang w:val="en-US" w:eastAsia="zh-CN"/>
        </w:rPr>
        <w:t>1855.3141</w:t>
      </w:r>
      <w:r>
        <w:rPr>
          <w:rFonts w:hint="default" w:ascii="Times New Roman" w:hAnsi="Times New Roman" w:eastAsia="方正仿宋_GBK" w:cs="Times New Roman"/>
          <w:color w:val="auto"/>
          <w:sz w:val="32"/>
          <w:szCs w:val="32"/>
          <w:highlight w:val="none"/>
          <w:u w:val="none"/>
        </w:rPr>
        <w:t>万元</w:t>
      </w:r>
      <w:r>
        <w:rPr>
          <w:rFonts w:hint="default" w:ascii="Times New Roman" w:hAnsi="Times New Roman" w:eastAsia="方正仿宋_GBK" w:cs="Times New Roman"/>
          <w:bCs/>
          <w:color w:val="auto"/>
          <w:sz w:val="32"/>
          <w:szCs w:val="32"/>
          <w:u w:val="none"/>
        </w:rPr>
        <w:t>（含土地补偿费和安置补助费之和）、青苗</w:t>
      </w:r>
      <w:r>
        <w:rPr>
          <w:rFonts w:hint="default" w:ascii="Times New Roman" w:hAnsi="Times New Roman" w:eastAsia="方正仿宋_GBK" w:cs="Times New Roman"/>
          <w:bCs/>
          <w:color w:val="auto"/>
          <w:sz w:val="32"/>
          <w:szCs w:val="32"/>
          <w:u w:val="none"/>
          <w:lang w:eastAsia="zh-CN"/>
        </w:rPr>
        <w:t>及地上附着物</w:t>
      </w:r>
      <w:r>
        <w:rPr>
          <w:rFonts w:hint="default" w:ascii="Times New Roman" w:hAnsi="Times New Roman" w:eastAsia="方正仿宋_GBK" w:cs="Times New Roman"/>
          <w:bCs/>
          <w:color w:val="auto"/>
          <w:sz w:val="32"/>
          <w:szCs w:val="32"/>
          <w:u w:val="none"/>
        </w:rPr>
        <w:t>补偿费用</w:t>
      </w:r>
      <w:r>
        <w:rPr>
          <w:rFonts w:hint="eastAsia" w:ascii="Times New Roman" w:hAnsi="Times New Roman" w:eastAsia="方正仿宋_GBK" w:cs="Times New Roman"/>
          <w:color w:val="auto"/>
          <w:sz w:val="32"/>
          <w:szCs w:val="32"/>
          <w:highlight w:val="none"/>
          <w:u w:val="none"/>
          <w:lang w:val="en-US" w:eastAsia="zh-CN"/>
        </w:rPr>
        <w:t>1390</w:t>
      </w:r>
      <w:r>
        <w:rPr>
          <w:rFonts w:hint="default" w:ascii="Times New Roman" w:hAnsi="Times New Roman" w:eastAsia="方正仿宋_GBK" w:cs="Times New Roman"/>
          <w:color w:val="auto"/>
          <w:sz w:val="32"/>
          <w:szCs w:val="32"/>
          <w:highlight w:val="none"/>
          <w:u w:val="none"/>
        </w:rPr>
        <w:t>万元</w:t>
      </w:r>
      <w:r>
        <w:rPr>
          <w:rFonts w:hint="default" w:ascii="Times New Roman" w:hAnsi="Times New Roman" w:eastAsia="方正仿宋_GBK" w:cs="Times New Roman"/>
          <w:bCs/>
          <w:color w:val="auto"/>
          <w:sz w:val="32"/>
          <w:szCs w:val="32"/>
          <w:u w:val="none"/>
        </w:rPr>
        <w:t>。</w:t>
      </w:r>
      <w:r>
        <w:rPr>
          <w:rFonts w:hint="default" w:ascii="Times New Roman" w:hAnsi="Times New Roman" w:eastAsia="方正仿宋_GBK" w:cs="Times New Roman"/>
          <w:color w:val="auto"/>
          <w:sz w:val="32"/>
          <w:szCs w:val="32"/>
          <w:highlight w:val="none"/>
          <w:u w:val="none"/>
          <w:lang w:eastAsia="zh-CN"/>
        </w:rPr>
        <w:t>征地总费用</w:t>
      </w:r>
      <w:r>
        <w:rPr>
          <w:rFonts w:hint="default" w:ascii="Times New Roman" w:hAnsi="Times New Roman" w:eastAsia="方正仿宋_GBK" w:cs="Times New Roman"/>
          <w:color w:val="auto"/>
          <w:sz w:val="32"/>
          <w:szCs w:val="32"/>
          <w:highlight w:val="none"/>
          <w:u w:val="none"/>
        </w:rPr>
        <w:t>自</w:t>
      </w:r>
      <w:r>
        <w:rPr>
          <w:rFonts w:hint="default" w:ascii="Times New Roman" w:hAnsi="Times New Roman" w:eastAsia="方正仿宋_GBK" w:cs="Times New Roman"/>
          <w:color w:val="auto"/>
          <w:sz w:val="32"/>
          <w:szCs w:val="32"/>
          <w:highlight w:val="none"/>
          <w:u w:val="none"/>
          <w:lang w:eastAsia="zh-CN"/>
        </w:rPr>
        <w:t>征地公告发布之日起</w:t>
      </w:r>
      <w:r>
        <w:rPr>
          <w:rFonts w:hint="default" w:ascii="Times New Roman" w:hAnsi="Times New Roman" w:eastAsia="方正仿宋_GBK" w:cs="Times New Roman"/>
          <w:color w:val="auto"/>
          <w:sz w:val="32"/>
          <w:szCs w:val="32"/>
          <w:highlight w:val="none"/>
          <w:u w:val="none"/>
        </w:rPr>
        <w:t>3个月内一次性直接支付给被征地权属单位</w:t>
      </w:r>
      <w:r>
        <w:rPr>
          <w:rFonts w:hint="default" w:ascii="Times New Roman" w:hAnsi="Times New Roman" w:eastAsia="方正仿宋_GBK" w:cs="Times New Roman"/>
          <w:color w:val="auto"/>
          <w:sz w:val="32"/>
          <w:szCs w:val="32"/>
          <w:highlight w:val="none"/>
          <w:u w:val="none"/>
          <w:lang w:eastAsia="zh-CN"/>
        </w:rPr>
        <w:t>和相关权利人</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0000FF"/>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0000FF"/>
          <w:sz w:val="32"/>
          <w:szCs w:val="32"/>
          <w:highlight w:val="none"/>
          <w:u w:val="none"/>
        </w:rPr>
      </w:pPr>
    </w:p>
    <w:p>
      <w:pPr>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highlight w:val="none"/>
        </w:rPr>
      </w:pPr>
    </w:p>
    <w:p>
      <w:pPr>
        <w:pStyle w:val="2"/>
        <w:pageBreakBefore w:val="0"/>
        <w:widowControl w:val="0"/>
        <w:kinsoku/>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rPr>
      </w:pPr>
    </w:p>
    <w:p>
      <w:pPr>
        <w:pageBreakBefore w:val="0"/>
        <w:widowControl w:val="0"/>
        <w:kinsoku/>
        <w:wordWrap w:val="0"/>
        <w:overflowPunct/>
        <w:topLinePunct w:val="0"/>
        <w:autoSpaceDE/>
        <w:autoSpaceDN/>
        <w:bidi w:val="0"/>
        <w:adjustRightInd/>
        <w:snapToGrid/>
        <w:spacing w:line="580" w:lineRule="exact"/>
        <w:ind w:left="0" w:firstLine="641"/>
        <w:jc w:val="center"/>
        <w:textAlignment w:val="auto"/>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惠州市惠阳区自然资源局                               202</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 xml:space="preserve">日 </w:t>
      </w: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F3D5E"/>
    <w:rsid w:val="009F43ED"/>
    <w:rsid w:val="009F57EB"/>
    <w:rsid w:val="00BB1479"/>
    <w:rsid w:val="00BF5A00"/>
    <w:rsid w:val="00C4167E"/>
    <w:rsid w:val="00D85DC0"/>
    <w:rsid w:val="00E03022"/>
    <w:rsid w:val="00E204FB"/>
    <w:rsid w:val="00E222B5"/>
    <w:rsid w:val="00F4207C"/>
    <w:rsid w:val="010B4008"/>
    <w:rsid w:val="01284C7C"/>
    <w:rsid w:val="01445BF4"/>
    <w:rsid w:val="01491F1F"/>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A06617B"/>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F3659E"/>
    <w:rsid w:val="0CFA7B25"/>
    <w:rsid w:val="0D1B0EF2"/>
    <w:rsid w:val="0D256B0A"/>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76B04"/>
    <w:rsid w:val="10186D9D"/>
    <w:rsid w:val="102F0777"/>
    <w:rsid w:val="105224CD"/>
    <w:rsid w:val="106C6C45"/>
    <w:rsid w:val="106F446B"/>
    <w:rsid w:val="10774BF4"/>
    <w:rsid w:val="1081780B"/>
    <w:rsid w:val="108E78C0"/>
    <w:rsid w:val="10986B66"/>
    <w:rsid w:val="109C3A78"/>
    <w:rsid w:val="10A93979"/>
    <w:rsid w:val="10AB0627"/>
    <w:rsid w:val="10C47144"/>
    <w:rsid w:val="10C53366"/>
    <w:rsid w:val="10C853D5"/>
    <w:rsid w:val="10E752AA"/>
    <w:rsid w:val="10EB6FE3"/>
    <w:rsid w:val="110C369F"/>
    <w:rsid w:val="11186762"/>
    <w:rsid w:val="111D39A7"/>
    <w:rsid w:val="11224338"/>
    <w:rsid w:val="11440ACD"/>
    <w:rsid w:val="1147160B"/>
    <w:rsid w:val="114929FC"/>
    <w:rsid w:val="11561B08"/>
    <w:rsid w:val="1159020B"/>
    <w:rsid w:val="117C2E8F"/>
    <w:rsid w:val="11840E23"/>
    <w:rsid w:val="118F2F84"/>
    <w:rsid w:val="119C50F4"/>
    <w:rsid w:val="11A96367"/>
    <w:rsid w:val="11BD348A"/>
    <w:rsid w:val="121F723C"/>
    <w:rsid w:val="12240236"/>
    <w:rsid w:val="12276097"/>
    <w:rsid w:val="123616CF"/>
    <w:rsid w:val="123D785E"/>
    <w:rsid w:val="124621FA"/>
    <w:rsid w:val="124862A3"/>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33482D"/>
    <w:rsid w:val="163F0837"/>
    <w:rsid w:val="16400309"/>
    <w:rsid w:val="1643641E"/>
    <w:rsid w:val="164E1523"/>
    <w:rsid w:val="164F4399"/>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D0E75"/>
    <w:rsid w:val="1AEE44BA"/>
    <w:rsid w:val="1AF06F93"/>
    <w:rsid w:val="1AFD5EB5"/>
    <w:rsid w:val="1B001A7D"/>
    <w:rsid w:val="1B040040"/>
    <w:rsid w:val="1B0C716E"/>
    <w:rsid w:val="1B16780F"/>
    <w:rsid w:val="1B2C47E5"/>
    <w:rsid w:val="1B372967"/>
    <w:rsid w:val="1B401796"/>
    <w:rsid w:val="1B4F0951"/>
    <w:rsid w:val="1B607454"/>
    <w:rsid w:val="1B6331C8"/>
    <w:rsid w:val="1B633C3D"/>
    <w:rsid w:val="1B6844FA"/>
    <w:rsid w:val="1B6A3FBF"/>
    <w:rsid w:val="1B7E7224"/>
    <w:rsid w:val="1B8650B8"/>
    <w:rsid w:val="1B8E667F"/>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7E5CE4"/>
    <w:rsid w:val="24863290"/>
    <w:rsid w:val="24A7581D"/>
    <w:rsid w:val="24AB51C0"/>
    <w:rsid w:val="24B51D38"/>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D71263"/>
    <w:rsid w:val="2AF03C95"/>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30F2A"/>
    <w:rsid w:val="32EB16A6"/>
    <w:rsid w:val="32EC240F"/>
    <w:rsid w:val="32FB54FE"/>
    <w:rsid w:val="32FD0FFC"/>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A4ADD"/>
    <w:rsid w:val="34E048D7"/>
    <w:rsid w:val="34E76598"/>
    <w:rsid w:val="34EB3F35"/>
    <w:rsid w:val="35055920"/>
    <w:rsid w:val="35171346"/>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C600C"/>
    <w:rsid w:val="3C3B2E53"/>
    <w:rsid w:val="3C48365E"/>
    <w:rsid w:val="3C4A4A18"/>
    <w:rsid w:val="3C6037D9"/>
    <w:rsid w:val="3C82752B"/>
    <w:rsid w:val="3C82799E"/>
    <w:rsid w:val="3C8E01A8"/>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D1212"/>
    <w:rsid w:val="42DE58FB"/>
    <w:rsid w:val="42E54A76"/>
    <w:rsid w:val="42F266AE"/>
    <w:rsid w:val="42FA58FB"/>
    <w:rsid w:val="42FC30E8"/>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347EFE"/>
    <w:rsid w:val="443E0872"/>
    <w:rsid w:val="444A118B"/>
    <w:rsid w:val="44532346"/>
    <w:rsid w:val="44827ECD"/>
    <w:rsid w:val="44895B12"/>
    <w:rsid w:val="449064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9A3995"/>
    <w:rsid w:val="469E1319"/>
    <w:rsid w:val="46A71884"/>
    <w:rsid w:val="46C93DC2"/>
    <w:rsid w:val="46D43E00"/>
    <w:rsid w:val="46EF5003"/>
    <w:rsid w:val="46F9532A"/>
    <w:rsid w:val="46FA61FC"/>
    <w:rsid w:val="47126EA2"/>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C40E1F"/>
    <w:rsid w:val="48D1010A"/>
    <w:rsid w:val="48D2147E"/>
    <w:rsid w:val="48D40A1C"/>
    <w:rsid w:val="48DB36D0"/>
    <w:rsid w:val="48DC7E93"/>
    <w:rsid w:val="48DF2927"/>
    <w:rsid w:val="48E415A2"/>
    <w:rsid w:val="48E83B02"/>
    <w:rsid w:val="48E95D8F"/>
    <w:rsid w:val="48F075E0"/>
    <w:rsid w:val="49127532"/>
    <w:rsid w:val="4934479A"/>
    <w:rsid w:val="49484E88"/>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631AA"/>
    <w:rsid w:val="4A4D271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B13325"/>
    <w:rsid w:val="4CB70DEA"/>
    <w:rsid w:val="4CB94B36"/>
    <w:rsid w:val="4CD36ECB"/>
    <w:rsid w:val="4CD71875"/>
    <w:rsid w:val="4CDC1960"/>
    <w:rsid w:val="4CDE1478"/>
    <w:rsid w:val="4CE00B19"/>
    <w:rsid w:val="4CE47418"/>
    <w:rsid w:val="4CEB1EAA"/>
    <w:rsid w:val="4CEF327D"/>
    <w:rsid w:val="4CF00F77"/>
    <w:rsid w:val="4CF331C0"/>
    <w:rsid w:val="4CFB69A0"/>
    <w:rsid w:val="4D165E5D"/>
    <w:rsid w:val="4D302981"/>
    <w:rsid w:val="4D335F1B"/>
    <w:rsid w:val="4D390137"/>
    <w:rsid w:val="4D3E77F5"/>
    <w:rsid w:val="4D4731BC"/>
    <w:rsid w:val="4D48497A"/>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EF339E"/>
    <w:rsid w:val="50F716CB"/>
    <w:rsid w:val="50FB3F95"/>
    <w:rsid w:val="510E25DA"/>
    <w:rsid w:val="511F4569"/>
    <w:rsid w:val="512673B9"/>
    <w:rsid w:val="51444835"/>
    <w:rsid w:val="51444A7E"/>
    <w:rsid w:val="514A7542"/>
    <w:rsid w:val="514D6F8E"/>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AD6366"/>
    <w:rsid w:val="52BF7B80"/>
    <w:rsid w:val="52C910D4"/>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C3060"/>
    <w:rsid w:val="544F3B36"/>
    <w:rsid w:val="54514EAA"/>
    <w:rsid w:val="54566611"/>
    <w:rsid w:val="54681A90"/>
    <w:rsid w:val="548744DD"/>
    <w:rsid w:val="54933E18"/>
    <w:rsid w:val="549A69F8"/>
    <w:rsid w:val="54A035F0"/>
    <w:rsid w:val="54A41C00"/>
    <w:rsid w:val="54A65E7E"/>
    <w:rsid w:val="54CC255F"/>
    <w:rsid w:val="54CC501A"/>
    <w:rsid w:val="54D80A4B"/>
    <w:rsid w:val="54E73729"/>
    <w:rsid w:val="551A4168"/>
    <w:rsid w:val="551F4CA9"/>
    <w:rsid w:val="55734824"/>
    <w:rsid w:val="558B59BC"/>
    <w:rsid w:val="55C20BC2"/>
    <w:rsid w:val="55CD6E7F"/>
    <w:rsid w:val="55D97A57"/>
    <w:rsid w:val="55F57D40"/>
    <w:rsid w:val="55F83BA6"/>
    <w:rsid w:val="5619422F"/>
    <w:rsid w:val="562B7A2C"/>
    <w:rsid w:val="562E7D9A"/>
    <w:rsid w:val="563125C9"/>
    <w:rsid w:val="56393179"/>
    <w:rsid w:val="564B1553"/>
    <w:rsid w:val="564E5E7C"/>
    <w:rsid w:val="565F3E3C"/>
    <w:rsid w:val="56641533"/>
    <w:rsid w:val="5674353F"/>
    <w:rsid w:val="567D6418"/>
    <w:rsid w:val="568B61E7"/>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B7CC4"/>
    <w:rsid w:val="5AF93233"/>
    <w:rsid w:val="5B190A1D"/>
    <w:rsid w:val="5B2B542E"/>
    <w:rsid w:val="5B341E2F"/>
    <w:rsid w:val="5B4C0A70"/>
    <w:rsid w:val="5B511253"/>
    <w:rsid w:val="5B606CC5"/>
    <w:rsid w:val="5B6223B2"/>
    <w:rsid w:val="5B746E2C"/>
    <w:rsid w:val="5B747B41"/>
    <w:rsid w:val="5B765039"/>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223D1B"/>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694B7F"/>
    <w:rsid w:val="5E72463A"/>
    <w:rsid w:val="5E7A5E6C"/>
    <w:rsid w:val="5E863B03"/>
    <w:rsid w:val="5E8B7E81"/>
    <w:rsid w:val="5E9A03DC"/>
    <w:rsid w:val="5EA14575"/>
    <w:rsid w:val="5EA63560"/>
    <w:rsid w:val="5EA804C8"/>
    <w:rsid w:val="5EAC5A83"/>
    <w:rsid w:val="5EAD3E16"/>
    <w:rsid w:val="5EAE435F"/>
    <w:rsid w:val="5EBE1AFD"/>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747104"/>
    <w:rsid w:val="60766A34"/>
    <w:rsid w:val="607D29A5"/>
    <w:rsid w:val="60865959"/>
    <w:rsid w:val="608E098C"/>
    <w:rsid w:val="60A145B5"/>
    <w:rsid w:val="60A86E97"/>
    <w:rsid w:val="60B04345"/>
    <w:rsid w:val="60B856B5"/>
    <w:rsid w:val="60BA61FA"/>
    <w:rsid w:val="60CF2477"/>
    <w:rsid w:val="60D14D2F"/>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2F13DB1"/>
    <w:rsid w:val="630E343D"/>
    <w:rsid w:val="63115A1D"/>
    <w:rsid w:val="631D3869"/>
    <w:rsid w:val="633F118F"/>
    <w:rsid w:val="6341235C"/>
    <w:rsid w:val="63507F8E"/>
    <w:rsid w:val="636B4541"/>
    <w:rsid w:val="638B495A"/>
    <w:rsid w:val="63934640"/>
    <w:rsid w:val="63970FD0"/>
    <w:rsid w:val="63997F93"/>
    <w:rsid w:val="639B3094"/>
    <w:rsid w:val="639B79FC"/>
    <w:rsid w:val="63A341AB"/>
    <w:rsid w:val="63A37E53"/>
    <w:rsid w:val="63C600EA"/>
    <w:rsid w:val="63D42C29"/>
    <w:rsid w:val="63D75B0B"/>
    <w:rsid w:val="63DF2C87"/>
    <w:rsid w:val="63EC3556"/>
    <w:rsid w:val="63EE6F0B"/>
    <w:rsid w:val="63F9727B"/>
    <w:rsid w:val="63FF0C31"/>
    <w:rsid w:val="640B0025"/>
    <w:rsid w:val="641914D9"/>
    <w:rsid w:val="64234DF1"/>
    <w:rsid w:val="64521F76"/>
    <w:rsid w:val="648965F5"/>
    <w:rsid w:val="649521C0"/>
    <w:rsid w:val="64970795"/>
    <w:rsid w:val="64992883"/>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3933E4"/>
    <w:rsid w:val="693A3032"/>
    <w:rsid w:val="69471463"/>
    <w:rsid w:val="695C10FB"/>
    <w:rsid w:val="695E7A11"/>
    <w:rsid w:val="697F0326"/>
    <w:rsid w:val="698E56C9"/>
    <w:rsid w:val="699711BE"/>
    <w:rsid w:val="69A81A32"/>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24B0D"/>
    <w:rsid w:val="6C560969"/>
    <w:rsid w:val="6C5C552A"/>
    <w:rsid w:val="6C74026B"/>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981ABB"/>
    <w:rsid w:val="719E27A4"/>
    <w:rsid w:val="71A114A8"/>
    <w:rsid w:val="71A67182"/>
    <w:rsid w:val="71BE6E46"/>
    <w:rsid w:val="71CB1D8A"/>
    <w:rsid w:val="71D51126"/>
    <w:rsid w:val="71DA535B"/>
    <w:rsid w:val="71E772D6"/>
    <w:rsid w:val="71E84CAE"/>
    <w:rsid w:val="71F3399E"/>
    <w:rsid w:val="71F33ACA"/>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81C22"/>
    <w:rsid w:val="772C5881"/>
    <w:rsid w:val="772F3522"/>
    <w:rsid w:val="77322FD2"/>
    <w:rsid w:val="77341375"/>
    <w:rsid w:val="77385448"/>
    <w:rsid w:val="77836273"/>
    <w:rsid w:val="7786421B"/>
    <w:rsid w:val="778D029E"/>
    <w:rsid w:val="77A92F27"/>
    <w:rsid w:val="77AB77C0"/>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770C5"/>
    <w:rsid w:val="7B4A2226"/>
    <w:rsid w:val="7B59361A"/>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1B2258"/>
    <w:rsid w:val="7D1D428C"/>
    <w:rsid w:val="7D2B4A17"/>
    <w:rsid w:val="7D3541A7"/>
    <w:rsid w:val="7D3827C1"/>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rFonts w:ascii="Calibri" w:hAnsi="Calibri"/>
      <w:sz w:val="18"/>
    </w:rPr>
  </w:style>
  <w:style w:type="paragraph" w:styleId="19">
    <w:name w:val="Body Text 2"/>
    <w:basedOn w:val="1"/>
    <w:qFormat/>
    <w:uiPriority w:val="0"/>
    <w:pPr>
      <w:spacing w:line="0" w:lineRule="atLeast"/>
      <w:jc w:val="center"/>
    </w:pPr>
    <w:rPr>
      <w:rFonts w:eastAsia="华文中宋"/>
      <w:sz w:val="4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2">
    <w:name w:val="Body Text First Indent 2"/>
    <w:basedOn w:val="10"/>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unhideWhenUsed/>
    <w:qFormat/>
    <w:uiPriority w:val="99"/>
    <w:rPr>
      <w:color w:val="0000FF"/>
      <w:u w:val="single"/>
    </w:rPr>
  </w:style>
  <w:style w:type="paragraph" w:customStyle="1" w:styleId="30">
    <w:name w:val="Body Text First Indent 21"/>
    <w:basedOn w:val="31"/>
    <w:qFormat/>
    <w:uiPriority w:val="0"/>
    <w:pPr>
      <w:spacing w:line="360" w:lineRule="auto"/>
    </w:pPr>
    <w:rPr>
      <w:rFonts w:eastAsia="宋体"/>
      <w:sz w:val="24"/>
    </w:rPr>
  </w:style>
  <w:style w:type="paragraph" w:customStyle="1" w:styleId="31">
    <w:name w:val="Body Text Indent1"/>
    <w:basedOn w:val="1"/>
    <w:qFormat/>
    <w:uiPriority w:val="0"/>
    <w:pPr>
      <w:spacing w:line="150" w:lineRule="atLeast"/>
    </w:pPr>
  </w:style>
  <w:style w:type="paragraph" w:customStyle="1" w:styleId="32">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7">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39">
    <w:name w:val="Plain Text1"/>
    <w:basedOn w:val="37"/>
    <w:qFormat/>
    <w:uiPriority w:val="0"/>
    <w:rPr>
      <w:rFonts w:ascii="宋体" w:hAnsi="Courier New" w:eastAsia="宋体" w:cs="Times New Roman"/>
      <w:szCs w:val="21"/>
    </w:rPr>
  </w:style>
  <w:style w:type="paragraph" w:customStyle="1" w:styleId="40">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1">
    <w:name w:val="Normal Indent"/>
    <w:basedOn w:val="37"/>
    <w:qFormat/>
    <w:uiPriority w:val="0"/>
    <w:pPr>
      <w:ind w:firstLine="420" w:firstLineChars="200"/>
    </w:pPr>
    <w:rPr>
      <w:rFonts w:ascii="Times New Roman" w:hAnsi="Times New Roman" w:eastAsia="宋体" w:cs="Times New Roman"/>
      <w:sz w:val="33"/>
      <w:szCs w:val="33"/>
    </w:rPr>
  </w:style>
  <w:style w:type="paragraph" w:customStyle="1" w:styleId="42">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3">
    <w:name w:val="Normal Indent1"/>
    <w:basedOn w:val="37"/>
    <w:qFormat/>
    <w:uiPriority w:val="0"/>
    <w:pPr>
      <w:ind w:firstLine="420" w:firstLineChars="200"/>
    </w:pPr>
    <w:rPr>
      <w:rFonts w:ascii="Times New Roman" w:hAnsi="Times New Roman" w:eastAsia="宋体" w:cs="Times New Roman"/>
      <w:sz w:val="33"/>
      <w:szCs w:val="33"/>
    </w:rPr>
  </w:style>
  <w:style w:type="paragraph" w:customStyle="1" w:styleId="44">
    <w:name w:val="_Style 5"/>
    <w:basedOn w:val="45"/>
    <w:qFormat/>
    <w:uiPriority w:val="0"/>
    <w:pPr>
      <w:ind w:firstLine="200" w:firstLineChars="200"/>
    </w:pPr>
    <w:rPr>
      <w:rFonts w:ascii="Times New Roman" w:hAnsi="Times New Roman" w:eastAsia="宋体" w:cs="宋体"/>
      <w:sz w:val="24"/>
      <w:szCs w:val="22"/>
    </w:rPr>
  </w:style>
  <w:style w:type="paragraph" w:customStyle="1" w:styleId="45">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rPr>
  </w:style>
  <w:style w:type="paragraph" w:customStyle="1" w:styleId="47">
    <w:name w:val="标题 3 New"/>
    <w:basedOn w:val="46"/>
    <w:next w:val="46"/>
    <w:qFormat/>
    <w:uiPriority w:val="0"/>
    <w:pPr>
      <w:keepNext/>
      <w:keepLines/>
      <w:spacing w:line="413" w:lineRule="auto"/>
      <w:outlineLvl w:val="2"/>
    </w:pPr>
    <w:rPr>
      <w:b/>
      <w:sz w:val="32"/>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1">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2">
    <w:name w:val="无间隔1"/>
    <w:qFormat/>
    <w:uiPriority w:val="0"/>
    <w:rPr>
      <w:rFonts w:ascii="Times New Roman" w:hAnsi="Times New Roman" w:eastAsia="宋体" w:cs="Times New Roman"/>
      <w:sz w:val="22"/>
      <w:szCs w:val="22"/>
      <w:lang w:val="en-US" w:eastAsia="zh-CN" w:bidi="ar-SA"/>
    </w:rPr>
  </w:style>
  <w:style w:type="paragraph" w:styleId="53">
    <w:name w:val="List Paragraph"/>
    <w:basedOn w:val="1"/>
    <w:qFormat/>
    <w:uiPriority w:val="34"/>
    <w:pPr>
      <w:ind w:firstLine="420" w:firstLineChars="200"/>
    </w:pPr>
  </w:style>
  <w:style w:type="paragraph" w:customStyle="1" w:styleId="54">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UserStyle_2"/>
    <w:basedOn w:val="1"/>
    <w:qFormat/>
    <w:uiPriority w:val="0"/>
    <w:pPr>
      <w:jc w:val="both"/>
      <w:textAlignment w:val="baseline"/>
    </w:pPr>
    <w:rPr>
      <w:kern w:val="0"/>
      <w:sz w:val="20"/>
      <w:szCs w:val="24"/>
    </w:rPr>
  </w:style>
  <w:style w:type="paragraph" w:customStyle="1" w:styleId="56">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58">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NormalCharacter"/>
    <w:link w:val="61"/>
    <w:qFormat/>
    <w:uiPriority w:val="0"/>
    <w:rPr>
      <w:kern w:val="0"/>
      <w:sz w:val="20"/>
      <w:szCs w:val="24"/>
    </w:rPr>
  </w:style>
  <w:style w:type="paragraph" w:customStyle="1" w:styleId="61">
    <w:name w:val="UserStyle_5"/>
    <w:basedOn w:val="62"/>
    <w:link w:val="60"/>
    <w:qFormat/>
    <w:uiPriority w:val="0"/>
    <w:pPr>
      <w:widowControl/>
      <w:spacing w:after="160" w:line="240" w:lineRule="exact"/>
      <w:jc w:val="left"/>
      <w:textAlignment w:val="baseline"/>
    </w:pPr>
  </w:style>
  <w:style w:type="paragraph" w:customStyle="1" w:styleId="62">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3">
    <w:name w:val="readonlyfieldval1"/>
    <w:basedOn w:val="25"/>
    <w:qFormat/>
    <w:uiPriority w:val="0"/>
  </w:style>
  <w:style w:type="character" w:customStyle="1" w:styleId="64">
    <w:name w:val="CharAttribute5"/>
    <w:qFormat/>
    <w:uiPriority w:val="0"/>
    <w:rPr>
      <w:rFonts w:ascii="仿宋_GB2312" w:eastAsia="仿宋_GB2312"/>
      <w:sz w:val="30"/>
    </w:rPr>
  </w:style>
  <w:style w:type="paragraph" w:customStyle="1" w:styleId="65">
    <w:name w:val="正文文本 New"/>
    <w:basedOn w:val="66"/>
    <w:qFormat/>
    <w:uiPriority w:val="0"/>
    <w:pPr>
      <w:spacing w:line="0" w:lineRule="atLeast"/>
    </w:pPr>
    <w:rPr>
      <w:rFonts w:ascii="Times New Roman" w:hAnsi="Times New Roman" w:eastAsia="小标宋" w:cs="Times New Roman"/>
      <w:sz w:val="44"/>
    </w:rPr>
  </w:style>
  <w:style w:type="paragraph" w:customStyle="1" w:styleId="6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67">
    <w:name w:val="Normal"/>
    <w:qFormat/>
    <w:uiPriority w:val="0"/>
    <w:pPr>
      <w:jc w:val="both"/>
    </w:pPr>
    <w:rPr>
      <w:rFonts w:ascii="Times New Roman" w:hAnsi="Times New Roman" w:eastAsia="宋体" w:cs="Times New Roman"/>
      <w:kern w:val="2"/>
      <w:sz w:val="21"/>
      <w:lang w:val="en-US" w:eastAsia="zh-CN" w:bidi="ar-SA"/>
    </w:rPr>
  </w:style>
  <w:style w:type="paragraph" w:styleId="68">
    <w:name w:val="No Spacing"/>
    <w:qFormat/>
    <w:uiPriority w:val="1"/>
    <w:rPr>
      <w:rFonts w:ascii="Times New Roman" w:hAnsi="Times New Roman" w:eastAsia="宋体" w:cs="Times New Roman"/>
      <w:sz w:val="24"/>
      <w:lang w:val="en-US" w:eastAsia="zh-CN" w:bidi="ar-SA"/>
    </w:rPr>
  </w:style>
  <w:style w:type="paragraph" w:customStyle="1" w:styleId="6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2">
    <w:name w:val="正文2"/>
    <w:basedOn w:val="1"/>
    <w:next w:val="1"/>
    <w:qFormat/>
    <w:uiPriority w:val="99"/>
    <w:rPr>
      <w:rFonts w:ascii="仿宋_GB2312" w:eastAsia="仿宋_GB2312"/>
      <w:sz w:val="32"/>
      <w:szCs w:val="20"/>
    </w:rPr>
  </w:style>
  <w:style w:type="character" w:customStyle="1" w:styleId="73">
    <w:name w:val="16"/>
    <w:basedOn w:val="25"/>
    <w:qFormat/>
    <w:uiPriority w:val="0"/>
    <w:rPr>
      <w:rFonts w:hint="default" w:ascii="Times New Roman" w:hAnsi="Times New Roman" w:cs="Times New Roman"/>
      <w:b/>
      <w:bCs/>
    </w:rPr>
  </w:style>
  <w:style w:type="paragraph" w:customStyle="1" w:styleId="74">
    <w:name w:val="主送"/>
    <w:basedOn w:val="1"/>
    <w:next w:val="1"/>
    <w:qFormat/>
    <w:uiPriority w:val="0"/>
    <w:pPr>
      <w:spacing w:before="120"/>
    </w:pPr>
    <w:rPr>
      <w:rFonts w:ascii="宋体" w:eastAsia="仿宋_GB2312"/>
      <w:sz w:val="32"/>
      <w:szCs w:val="20"/>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6">
    <w:name w:val="CM4"/>
    <w:basedOn w:val="36"/>
    <w:next w:val="36"/>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2023-05-04T06:56:51Z</cp:lastPrinted>
  <dcterms:modified xsi:type="dcterms:W3CDTF">2023-05-04T06:57:06Z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E97750E415FC40D38DDB0AA782488E81</vt:lpwstr>
  </property>
</Properties>
</file>