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抽检依据是《食品安全国家标准 消毒餐（饮）具》（GB 14934-2016）、《食品安全国家标准 食品添加剂使用标准》（GB 2760-2014）、《食品安全国家标准 食品中污染物限量》（GB 2762-2017）、《广东省食品安全地方标准 非预包装即食食品微生物限量》（DBS 44/006-2016）。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1.包子（自制）抽检项目包括苯甲酸及其钠盐（以苯甲酸计）、山梨酸及其钾盐（以山梨酸计）、糖精钠（以糖精计）。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2.复用餐饮具（餐馆自行消毒）抽检项目包括大肠菌群。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3.糕点（自制）抽检项目包括苯甲酸及其钠盐(以苯甲酸计)、山梨酸及其钾盐（以山梨酸计）、脱氢乙酸及其钠盐（以脱氢乙酸计）、防腐剂混合使用时各自用量占其最大使用量的比例之和。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4.果蔬汁类及其饮料（自制）抽检项目包括苯甲酸及其钠盐（以苯甲酸计）、山梨酸及其钾盐（以山梨酸计）、糖精钠（以糖精计）、安赛蜜、甜蜜素（以环己基氨基磺酸计）、铅（以Pb计）。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5.酱卤肉制品（自制）抽检项目包括胭脂红、苯甲酸及其钠盐(以苯甲酸计)、山梨酸及其钾盐(以山梨酸计)、纳他霉素。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6.米饭（自制）抽检项目包括菌落总数、金黄色葡萄球菌。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7.奶茶（自制）抽检项目包括苯甲酸及其钠盐（以苯甲酸计）、山梨酸及其钾盐（以山梨酸计）、糖精钠（以糖精计）、甜蜜素（以环己基氨基磺酸计）、铅（以Pb计）。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8.其他饮料（自制）抽检项目包括苯甲酸及其钠盐（以苯甲酸计）、山梨酸及其钾盐（以山梨酸计）、糖精钠（以糖精计）、铅（以Pb计）。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9.寿司（自制）抽检项目包括菌落总数、金黄色葡萄球菌。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10.熟制水产品（自制）抽检项目包括副溶血性弧菌、金黄色葡萄球菌。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11.水饺馄饨（自制）抽检项目包括黄曲霉毒素B1、铅（以Pb计）、糖精钠（以糖精计）。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12.油条油饼(自制) 抽检项目包括铝的残留量（干样品，以Al计）。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13.再制蛋(自制) 抽检项目包括铅（以Pb计）、苯甲酸及其钠盐（以苯甲酸计）、山梨酸及其钾盐（以山梨酸计）。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二、茶叶及相关制品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2762-2017）、《食品安全国家标准 食品中农药最大残留限量》（GB 2763-2021）。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绿茶、红茶、乌龙茶、黄茶、白茶、黑茶、花茶、袋泡茶、紧压茶抽检项目包括铅（以Pb计）、吡虫啉、乙酰甲胺磷、联苯菊酯、灭多威、三氯杀螨醇、氰戊菊酯和S-氰戊菊酯、甲拌磷、克百威、水胺硫磷、氧乐果、毒死蜱、啶虫脒、多菌灵、茚虫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坚果与籽类食品》（GB 19300-2014）、《食品安全国家标准 食品添加剂使用标准》（GB 2760-2014）、《食品安全国家标准 食品中真菌毒素留限量》（GB 2761-2017）、《食品安全国家标准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炒货食品及坚果制品抽检项目包括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食用淀粉》（GB 31637-2016）。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淀粉抽检项目包括铅（以Pb计）、菌落总数、大肠菌群、霉菌和酵母、脱氢乙酸及其钠盐（以脱氢乙酸计）。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五、蜂产品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抽检依据是《中华人民共和国食品安全法》 第三十八条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蜂蜜抽检项目包括芬氟拉明、匹可硫酸钠、呋塞米、麻黄碱、非洛地平。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抽检项目包括酸价（以脂肪计）（KOH）、过氧化值（以脂肪计）、铅（以Pb计）、苯甲酸及其钠盐（以苯甲酸计）、山梨酸及其钾盐（以山梨酸计）、糖精钠（以糖精计）、甜蜜素（以环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残留量、三氯蔗糖、丙二醇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七、罐头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罐头食品》（GB 7098-2015）、《食品安全国家标准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水产动物类罐头抽检项目包括组胺、铅（以Pb计）、无机砷（以As计）、脱氢乙酸及其钠盐（以脱氢乙酸计）、苯甲酸及其钠盐（以苯甲酸计）、山梨酸及其钾盐（以山梨酸计）、糖精钠（以糖精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蒸馏酒及其配制酒》（GB 2757-2012）、《食品安全国家标准 食品添加剂使用标准》（GB 2760-2014）、《食品安全国家标准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1.白酒、白酒(液态)、白酒(原酒)抽检项目包括甲醇、氰化物（以HCN计）、糖精钠（以糖精计）、甜蜜素（以环己基氨基磺酸计）、三氯蔗糖。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2.黄酒抽检项目包括苯甲酸及其钠盐（以苯甲酸计）、山梨酸及其钾盐（以山梨酸计）、糖精钠（以糖精计）、甜蜜素（以环己基氨基磺酸计）、三氯蔗糖。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九、冷冻饮品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抽检依据是《冷冻饮品 冰淇淋》（GB/T 31114-2014）、《食品安全国家标准 冷冻饮品和制作料》（GB 2759-2015）、《食品安全国家标准 食品添加剂使用标准》（GB 2760-2014）、《食品安全国家标准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冰淇淋、雪糕、雪泥、冰棍、食用冰、甜味冰、其他类抽检项目包括蛋白质、甜蜜素（以环己基氨基磺酸计）、糖精钠（以糖精计）、菌落总数、大肠菌群、沙门氏菌、单核细胞增生李斯特氏菌。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抽检依据是《食品安全国家标准 发酵乳》（GB 19302-2010）、《食品安全国家标准 调制乳》（GB 25191-2010）、《食品安全国家标准 食品添加剂使用标准》（GB 2760-2014）、《关于三聚氰胺在食品中的限量值的公告》（卫生部、工业和信息化部、农业部、工商总局、质检总局公告 2011 年第 10 号）、《食品安全国家标准 预包装食品中致病菌限量》（GB 29921-2021）。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1.发酵乳抽检项目包括脂肪、蛋白质、酸度、乳酸菌数、山梨酸及其钾盐、三聚氰胺、金黄色葡萄球菌、沙门氏菌、大肠菌群、酵母、霉菌。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2.灭菌乳抽检项目包括蛋白质、非脂乳固体、酸度、脂肪、三聚氰胺、丙二醇、商业无菌。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3.调制乳抽检项目包括蛋白质、三聚氰胺、商业无菌、菌落总数、大肠菌群。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食品添加剂使用标准》（GB 2760-2014）、《食品安全国家标准 食糖》（GB 13104-2014）、《红糖》（GB/T 35885-2018）。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红糖抽检项目包括总糖分、不溶于水杂质、干燥失重、二氧化硫残留量、螨。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植物油》（GB 2716-2018）、《食品安全国家标准 食品添加剂使用标准》（GB 2760-2014）、《食品安全国家标准 食品中真菌毒素限量》（GB 2761-2017）、《食品安全国家标准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花生油抽检项目包括酸价、过氧化值、苯并[a]芘、特丁基对苯二酚（TBHQ）、黄曲霉毒素B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十三、薯类和膨化制品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膨化食品》（GB 17401-2014）、《食品安全国家标准 食品添加剂使用标准》（GB 2760-2014）、《食品安全国家标准 食品中污染物限量》（GB 2762-2017）、《食品安全国家标准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1.含油型膨化食品和非含油型膨化食品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酸价（以脂肪计）（KOH）、过氧化值（以脂肪计）、黄曲霉毒素B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、糖精钠（以糖精计）、苯甲酸及其钠盐（以苯甲酸计）、山梨酸及其钾盐（以山梨酸计）、菌落总数、大肠菌群、沙门氏菌、金黄色葡萄球菌。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2.干制薯类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酸价（以脂肪计）（KOH）、过氧化值（以脂肪计）、铅（以Pb计）、菌落总数、大肠菌群、沙门氏菌、金黄色葡萄球菌。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食品添加剂使用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标准》（GB 2760-2014）、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食品中污染物限量》（GB 2762-2017）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熟制动物性水产制品抽检项目包括铅（以Pb计）、镉（以Cd计）、多氯联苯、苯甲酸及其钠盐（以苯甲酸计）、山梨酸及其钾盐（以山梨酸计）、糖精钠（以糖精计）、脱氢乙酸及其钠盐（以脱氢乙酸计）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食品中农药最大残留限量》（GB 2763-2017）、《食品安全国家标准 蜜饯》（GB 14884-2016）、《中华人民共和国食品安全法》第三十八条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蜜饯类、凉果类、果脯类、话化类、果糕类抽检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；芬氟拉明、匹可硫酸钠、呋塞米、麻黄碱、非洛地平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十六、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抽检依据是《食品安全国家标准 食品添加剂使用标准》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GB 2760-2014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GB 2762-2017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《食品安全国家标准 糖果》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GB 17399-2016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）、《中华人民共和国食品安全法》第三十八条要求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糖果抽检项目包括二氧化硫残留量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苯甲酸及其钠盐(以苯甲酸计)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山梨酸及其钾盐(以山梨酸计)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柠檬黄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日落黄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苋菜红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胭脂红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菌落总数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芬氟拉明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匹可硫酸钠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呋塞米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麻黄碱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非洛地平。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2.果冻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抽检项目包括芬氟拉明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匹可硫酸钠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呋塞米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麻黄碱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非洛地平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十七、饮料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饮料》（GB 7101-2022）、《茶饮料》（GB/T 21733-2008）、《碳酸饮料(汽水)》（GB/T 10792-2008）。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1.茶饮料抽检项目包括咖啡因、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脱氢乙酸及其钠盐(以脱氢乙酸计)、甜蜜素(以环己基氨基磺酸计)、菌落总数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固体饮料抽检项目包括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之和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果蔬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碳酸饮料(汽水)抽检项目包括二氧化碳气容量、苯甲酸及其钠盐（以苯甲酸计）、山梨酸及其钾盐（以山梨酸计）、防腐剂混合使用时各自用量占其最大使用量的比例之和、甜蜜素（以环己基氨基磺酸计）、菌落总数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其他饮料抽检项目包括苯甲酸及其钠盐（以苯甲酸计）、山梨酸及其钾盐（以山梨酸计）、脱氢乙酸及其钠盐（以脱氢乙酸计）、糖精钠（以糖精计）、甜蜜素（以环己基氨基磺酸计）、合成着色剂（苋菜红、胭脂红、柠檬黄、日落黄、亮蓝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十八、食用农产品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食品中农药最大残留限量》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2763-2021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1.姜抽检项目包括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吡虫啉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敌敌畏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毒死蜱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甲拌磷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六六六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氯氟氰菊酯和高效氯氟氰菊酯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氯氰菊酯和高效氯氰菊酯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氯唑磷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噻虫胺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噻虫嗪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乙酰甲胺磷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2.豇豆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检项目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阿维菌素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倍硫磷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啶虫脒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毒死蜱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氟虫腈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甲氨基阿维菌素苯甲酸盐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甲胺磷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甲拌磷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甲基异柳磷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氯氟氰菊酯和高效氯氟氰菊酯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氯氰菊酯和高效氯氰菊酯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氯唑磷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灭多威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灭蝇胺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噻虫胺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噻虫嗪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三唑磷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水胺硫磷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乙酰甲胺磷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1606C"/>
    <w:rsid w:val="0002090F"/>
    <w:rsid w:val="00020A1C"/>
    <w:rsid w:val="00031BC6"/>
    <w:rsid w:val="000353C3"/>
    <w:rsid w:val="00046722"/>
    <w:rsid w:val="00050FD5"/>
    <w:rsid w:val="000522F9"/>
    <w:rsid w:val="00057430"/>
    <w:rsid w:val="00062976"/>
    <w:rsid w:val="000733BD"/>
    <w:rsid w:val="00073FF4"/>
    <w:rsid w:val="0007456E"/>
    <w:rsid w:val="000836C7"/>
    <w:rsid w:val="00085D5D"/>
    <w:rsid w:val="000944D7"/>
    <w:rsid w:val="000954CA"/>
    <w:rsid w:val="0009770E"/>
    <w:rsid w:val="000A3997"/>
    <w:rsid w:val="000A780E"/>
    <w:rsid w:val="000B2713"/>
    <w:rsid w:val="000B3CAA"/>
    <w:rsid w:val="000B422C"/>
    <w:rsid w:val="000D0BFB"/>
    <w:rsid w:val="000D52DC"/>
    <w:rsid w:val="000D77C9"/>
    <w:rsid w:val="000F0A71"/>
    <w:rsid w:val="000F2F4D"/>
    <w:rsid w:val="000F6B8B"/>
    <w:rsid w:val="0010371B"/>
    <w:rsid w:val="00121D67"/>
    <w:rsid w:val="001314FE"/>
    <w:rsid w:val="0013652C"/>
    <w:rsid w:val="0013669F"/>
    <w:rsid w:val="0014250A"/>
    <w:rsid w:val="00142B94"/>
    <w:rsid w:val="00144686"/>
    <w:rsid w:val="00147EC8"/>
    <w:rsid w:val="00154511"/>
    <w:rsid w:val="00176BC2"/>
    <w:rsid w:val="00176F4C"/>
    <w:rsid w:val="00181748"/>
    <w:rsid w:val="00184C43"/>
    <w:rsid w:val="001A5983"/>
    <w:rsid w:val="001B5D4B"/>
    <w:rsid w:val="001C3499"/>
    <w:rsid w:val="001E20B9"/>
    <w:rsid w:val="001E23C3"/>
    <w:rsid w:val="001E3C83"/>
    <w:rsid w:val="001F4C05"/>
    <w:rsid w:val="002126BB"/>
    <w:rsid w:val="00216145"/>
    <w:rsid w:val="00227E9C"/>
    <w:rsid w:val="002466C6"/>
    <w:rsid w:val="00251DA4"/>
    <w:rsid w:val="00261626"/>
    <w:rsid w:val="002723BD"/>
    <w:rsid w:val="002737A9"/>
    <w:rsid w:val="0027648A"/>
    <w:rsid w:val="0027722D"/>
    <w:rsid w:val="002A2946"/>
    <w:rsid w:val="002B1CBD"/>
    <w:rsid w:val="002B672F"/>
    <w:rsid w:val="002C1AB0"/>
    <w:rsid w:val="002D0C81"/>
    <w:rsid w:val="002E3438"/>
    <w:rsid w:val="002E3DFE"/>
    <w:rsid w:val="00301A66"/>
    <w:rsid w:val="00303547"/>
    <w:rsid w:val="00305A1A"/>
    <w:rsid w:val="003061FB"/>
    <w:rsid w:val="0031149A"/>
    <w:rsid w:val="003308FF"/>
    <w:rsid w:val="00331692"/>
    <w:rsid w:val="00335994"/>
    <w:rsid w:val="00340CCF"/>
    <w:rsid w:val="00344756"/>
    <w:rsid w:val="0035417C"/>
    <w:rsid w:val="00355589"/>
    <w:rsid w:val="003725A8"/>
    <w:rsid w:val="0037474C"/>
    <w:rsid w:val="003810F1"/>
    <w:rsid w:val="00390F5E"/>
    <w:rsid w:val="003E1D06"/>
    <w:rsid w:val="003E299A"/>
    <w:rsid w:val="003E3057"/>
    <w:rsid w:val="003F02DC"/>
    <w:rsid w:val="003F244C"/>
    <w:rsid w:val="003F4D01"/>
    <w:rsid w:val="003F5F6A"/>
    <w:rsid w:val="003F6F96"/>
    <w:rsid w:val="004002F3"/>
    <w:rsid w:val="004023A3"/>
    <w:rsid w:val="0041121E"/>
    <w:rsid w:val="004320B7"/>
    <w:rsid w:val="00433D9D"/>
    <w:rsid w:val="004369B1"/>
    <w:rsid w:val="004415D5"/>
    <w:rsid w:val="00451F31"/>
    <w:rsid w:val="004556F0"/>
    <w:rsid w:val="004635FC"/>
    <w:rsid w:val="00466987"/>
    <w:rsid w:val="00473800"/>
    <w:rsid w:val="00473A89"/>
    <w:rsid w:val="00484221"/>
    <w:rsid w:val="00490B44"/>
    <w:rsid w:val="004935E7"/>
    <w:rsid w:val="00494D16"/>
    <w:rsid w:val="004A6736"/>
    <w:rsid w:val="004B66CA"/>
    <w:rsid w:val="004C0309"/>
    <w:rsid w:val="004D0741"/>
    <w:rsid w:val="004E4294"/>
    <w:rsid w:val="004E6BED"/>
    <w:rsid w:val="005011D2"/>
    <w:rsid w:val="0050135C"/>
    <w:rsid w:val="005118DA"/>
    <w:rsid w:val="005132A6"/>
    <w:rsid w:val="005152BA"/>
    <w:rsid w:val="005213CC"/>
    <w:rsid w:val="00521F89"/>
    <w:rsid w:val="0053469E"/>
    <w:rsid w:val="00536A49"/>
    <w:rsid w:val="005375D2"/>
    <w:rsid w:val="005651E4"/>
    <w:rsid w:val="005677ED"/>
    <w:rsid w:val="005762DE"/>
    <w:rsid w:val="0059086B"/>
    <w:rsid w:val="00590FE6"/>
    <w:rsid w:val="005A3344"/>
    <w:rsid w:val="005A4A11"/>
    <w:rsid w:val="005B0C86"/>
    <w:rsid w:val="005C1110"/>
    <w:rsid w:val="005C6203"/>
    <w:rsid w:val="005D4E36"/>
    <w:rsid w:val="005F0ACB"/>
    <w:rsid w:val="005F679F"/>
    <w:rsid w:val="005F6FFF"/>
    <w:rsid w:val="00604314"/>
    <w:rsid w:val="00604D42"/>
    <w:rsid w:val="0061751A"/>
    <w:rsid w:val="00630A51"/>
    <w:rsid w:val="0063343A"/>
    <w:rsid w:val="00642DD2"/>
    <w:rsid w:val="00646C7A"/>
    <w:rsid w:val="00674DC3"/>
    <w:rsid w:val="006806E4"/>
    <w:rsid w:val="006815F9"/>
    <w:rsid w:val="00685166"/>
    <w:rsid w:val="006A097D"/>
    <w:rsid w:val="006B4CA5"/>
    <w:rsid w:val="006B569F"/>
    <w:rsid w:val="006D1E58"/>
    <w:rsid w:val="006E081E"/>
    <w:rsid w:val="006E2761"/>
    <w:rsid w:val="00702CB4"/>
    <w:rsid w:val="00702CC2"/>
    <w:rsid w:val="00704C6C"/>
    <w:rsid w:val="00710781"/>
    <w:rsid w:val="00711F7D"/>
    <w:rsid w:val="007133DF"/>
    <w:rsid w:val="007339A0"/>
    <w:rsid w:val="00734B46"/>
    <w:rsid w:val="007415B5"/>
    <w:rsid w:val="00741870"/>
    <w:rsid w:val="007445F8"/>
    <w:rsid w:val="00744F97"/>
    <w:rsid w:val="00751CB7"/>
    <w:rsid w:val="007520E3"/>
    <w:rsid w:val="007624B7"/>
    <w:rsid w:val="00764716"/>
    <w:rsid w:val="00780679"/>
    <w:rsid w:val="00787D70"/>
    <w:rsid w:val="007948F5"/>
    <w:rsid w:val="007950AF"/>
    <w:rsid w:val="007A08DB"/>
    <w:rsid w:val="007B0571"/>
    <w:rsid w:val="007C648C"/>
    <w:rsid w:val="007D5C95"/>
    <w:rsid w:val="007E2857"/>
    <w:rsid w:val="007F0106"/>
    <w:rsid w:val="007F0BBB"/>
    <w:rsid w:val="008132E3"/>
    <w:rsid w:val="00813EE7"/>
    <w:rsid w:val="00816013"/>
    <w:rsid w:val="0081630A"/>
    <w:rsid w:val="00820AB0"/>
    <w:rsid w:val="0082324A"/>
    <w:rsid w:val="008233ED"/>
    <w:rsid w:val="008411E6"/>
    <w:rsid w:val="00853984"/>
    <w:rsid w:val="00857388"/>
    <w:rsid w:val="0087342B"/>
    <w:rsid w:val="0087612A"/>
    <w:rsid w:val="008773E4"/>
    <w:rsid w:val="00877931"/>
    <w:rsid w:val="008860D3"/>
    <w:rsid w:val="008B2AE2"/>
    <w:rsid w:val="008B5745"/>
    <w:rsid w:val="008C0C6A"/>
    <w:rsid w:val="008D43E2"/>
    <w:rsid w:val="008E5A6F"/>
    <w:rsid w:val="009073F0"/>
    <w:rsid w:val="00907C19"/>
    <w:rsid w:val="00913315"/>
    <w:rsid w:val="009443BC"/>
    <w:rsid w:val="009504B4"/>
    <w:rsid w:val="00951077"/>
    <w:rsid w:val="00951D18"/>
    <w:rsid w:val="00957DAF"/>
    <w:rsid w:val="00971DD9"/>
    <w:rsid w:val="00974FC9"/>
    <w:rsid w:val="009770AB"/>
    <w:rsid w:val="0098139E"/>
    <w:rsid w:val="009815E8"/>
    <w:rsid w:val="00981F0C"/>
    <w:rsid w:val="00983898"/>
    <w:rsid w:val="00986F6B"/>
    <w:rsid w:val="009911E4"/>
    <w:rsid w:val="00991828"/>
    <w:rsid w:val="00997D04"/>
    <w:rsid w:val="009A6A0E"/>
    <w:rsid w:val="009B579C"/>
    <w:rsid w:val="009C3711"/>
    <w:rsid w:val="009C6DFD"/>
    <w:rsid w:val="009E2069"/>
    <w:rsid w:val="009E2FCF"/>
    <w:rsid w:val="009F435C"/>
    <w:rsid w:val="00A05B05"/>
    <w:rsid w:val="00A06203"/>
    <w:rsid w:val="00A07C5F"/>
    <w:rsid w:val="00A24B45"/>
    <w:rsid w:val="00A43B18"/>
    <w:rsid w:val="00A51A22"/>
    <w:rsid w:val="00A5224E"/>
    <w:rsid w:val="00A55DFE"/>
    <w:rsid w:val="00A626EA"/>
    <w:rsid w:val="00A72DF9"/>
    <w:rsid w:val="00A75AF6"/>
    <w:rsid w:val="00A93040"/>
    <w:rsid w:val="00A94780"/>
    <w:rsid w:val="00A9612E"/>
    <w:rsid w:val="00A96E07"/>
    <w:rsid w:val="00AA45C7"/>
    <w:rsid w:val="00AB0E03"/>
    <w:rsid w:val="00AC77C4"/>
    <w:rsid w:val="00AD3D83"/>
    <w:rsid w:val="00AD5DAE"/>
    <w:rsid w:val="00AF0457"/>
    <w:rsid w:val="00AF1877"/>
    <w:rsid w:val="00AF3830"/>
    <w:rsid w:val="00AF438F"/>
    <w:rsid w:val="00B00B52"/>
    <w:rsid w:val="00B03CF5"/>
    <w:rsid w:val="00B115D5"/>
    <w:rsid w:val="00B20B53"/>
    <w:rsid w:val="00B30899"/>
    <w:rsid w:val="00B35EC6"/>
    <w:rsid w:val="00B3779E"/>
    <w:rsid w:val="00B708BD"/>
    <w:rsid w:val="00B72698"/>
    <w:rsid w:val="00B83746"/>
    <w:rsid w:val="00B847F5"/>
    <w:rsid w:val="00B96177"/>
    <w:rsid w:val="00BA3DAA"/>
    <w:rsid w:val="00BA5F44"/>
    <w:rsid w:val="00BD6A4C"/>
    <w:rsid w:val="00BE407D"/>
    <w:rsid w:val="00BF1664"/>
    <w:rsid w:val="00BF27F2"/>
    <w:rsid w:val="00BF2B4D"/>
    <w:rsid w:val="00C17EBC"/>
    <w:rsid w:val="00C213F1"/>
    <w:rsid w:val="00C26506"/>
    <w:rsid w:val="00C26582"/>
    <w:rsid w:val="00C40FD9"/>
    <w:rsid w:val="00C4642C"/>
    <w:rsid w:val="00C563C3"/>
    <w:rsid w:val="00C628B6"/>
    <w:rsid w:val="00C74330"/>
    <w:rsid w:val="00C76611"/>
    <w:rsid w:val="00C92C58"/>
    <w:rsid w:val="00C97BAB"/>
    <w:rsid w:val="00CA4418"/>
    <w:rsid w:val="00CA4B48"/>
    <w:rsid w:val="00CA7A98"/>
    <w:rsid w:val="00CB4A08"/>
    <w:rsid w:val="00CB4E56"/>
    <w:rsid w:val="00CC19F8"/>
    <w:rsid w:val="00CC5756"/>
    <w:rsid w:val="00CD20DC"/>
    <w:rsid w:val="00CE1881"/>
    <w:rsid w:val="00CE42BC"/>
    <w:rsid w:val="00CE6276"/>
    <w:rsid w:val="00D04AC1"/>
    <w:rsid w:val="00D05F97"/>
    <w:rsid w:val="00D10F14"/>
    <w:rsid w:val="00D14B59"/>
    <w:rsid w:val="00D201C7"/>
    <w:rsid w:val="00D2592C"/>
    <w:rsid w:val="00D27789"/>
    <w:rsid w:val="00D31519"/>
    <w:rsid w:val="00D32091"/>
    <w:rsid w:val="00D4359D"/>
    <w:rsid w:val="00D64F4F"/>
    <w:rsid w:val="00D678A6"/>
    <w:rsid w:val="00D716D7"/>
    <w:rsid w:val="00D822ED"/>
    <w:rsid w:val="00D83311"/>
    <w:rsid w:val="00D948ED"/>
    <w:rsid w:val="00DD7CB4"/>
    <w:rsid w:val="00DE1CF9"/>
    <w:rsid w:val="00E1576C"/>
    <w:rsid w:val="00E42CB8"/>
    <w:rsid w:val="00E431D4"/>
    <w:rsid w:val="00E47505"/>
    <w:rsid w:val="00E74C94"/>
    <w:rsid w:val="00E750A3"/>
    <w:rsid w:val="00E87E42"/>
    <w:rsid w:val="00E91C24"/>
    <w:rsid w:val="00E94053"/>
    <w:rsid w:val="00EA02F5"/>
    <w:rsid w:val="00EB0C8A"/>
    <w:rsid w:val="00EB6781"/>
    <w:rsid w:val="00EC1EB5"/>
    <w:rsid w:val="00EC7D83"/>
    <w:rsid w:val="00EE1D19"/>
    <w:rsid w:val="00EE35BC"/>
    <w:rsid w:val="00F00162"/>
    <w:rsid w:val="00F04E76"/>
    <w:rsid w:val="00F16F95"/>
    <w:rsid w:val="00F20238"/>
    <w:rsid w:val="00F3303A"/>
    <w:rsid w:val="00F368F7"/>
    <w:rsid w:val="00F37F58"/>
    <w:rsid w:val="00F42743"/>
    <w:rsid w:val="00F45874"/>
    <w:rsid w:val="00F47F71"/>
    <w:rsid w:val="00F52CC0"/>
    <w:rsid w:val="00F53284"/>
    <w:rsid w:val="00F55A19"/>
    <w:rsid w:val="00F649DC"/>
    <w:rsid w:val="00F74D20"/>
    <w:rsid w:val="00F81933"/>
    <w:rsid w:val="00F867F1"/>
    <w:rsid w:val="00F91638"/>
    <w:rsid w:val="00FA0309"/>
    <w:rsid w:val="00FA26AD"/>
    <w:rsid w:val="00FA5D74"/>
    <w:rsid w:val="00FB0F80"/>
    <w:rsid w:val="00FB2965"/>
    <w:rsid w:val="00FB515E"/>
    <w:rsid w:val="00FC1776"/>
    <w:rsid w:val="00FC4552"/>
    <w:rsid w:val="00FC501B"/>
    <w:rsid w:val="00FC530E"/>
    <w:rsid w:val="00FC61E9"/>
    <w:rsid w:val="00FD142F"/>
    <w:rsid w:val="00FE6A03"/>
    <w:rsid w:val="00FF7006"/>
    <w:rsid w:val="021F3AD4"/>
    <w:rsid w:val="024663C0"/>
    <w:rsid w:val="02FF6661"/>
    <w:rsid w:val="05F27086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8C07931"/>
    <w:rsid w:val="1D346588"/>
    <w:rsid w:val="1F8252AE"/>
    <w:rsid w:val="25C05945"/>
    <w:rsid w:val="273D2081"/>
    <w:rsid w:val="280B2EC0"/>
    <w:rsid w:val="293B57BB"/>
    <w:rsid w:val="29682A2C"/>
    <w:rsid w:val="2C503C74"/>
    <w:rsid w:val="2FF32F60"/>
    <w:rsid w:val="33E158EA"/>
    <w:rsid w:val="3F775E13"/>
    <w:rsid w:val="408F46DB"/>
    <w:rsid w:val="43437568"/>
    <w:rsid w:val="49C849C7"/>
    <w:rsid w:val="5117401A"/>
    <w:rsid w:val="58063245"/>
    <w:rsid w:val="5B1914CC"/>
    <w:rsid w:val="5BDF7D47"/>
    <w:rsid w:val="648F4E17"/>
    <w:rsid w:val="64C9100F"/>
    <w:rsid w:val="69B837C1"/>
    <w:rsid w:val="6B7E1120"/>
    <w:rsid w:val="6F446A3B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0FA7D4-2CEA-4B14-BE0B-DD9E501C03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801</Words>
  <Characters>4569</Characters>
  <Lines>38</Lines>
  <Paragraphs>10</Paragraphs>
  <TotalTime>18</TotalTime>
  <ScaleCrop>false</ScaleCrop>
  <LinksUpToDate>false</LinksUpToDate>
  <CharactersWithSpaces>5360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2023-08-31T08:15:45Z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