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9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关于部分</w:t>
      </w:r>
      <w:r>
        <w:rPr>
          <w:rFonts w:hint="eastAsia" w:ascii="方正小标宋_GBK" w:hAnsi="方正小标宋_GBK" w:eastAsia="方正小标宋_GBK" w:cs="方正小标宋_GBK"/>
          <w:sz w:val="44"/>
          <w:szCs w:val="44"/>
          <w:highlight w:val="none"/>
          <w:lang w:eastAsia="zh-CN"/>
        </w:rPr>
        <w:t>抽检项目</w:t>
      </w:r>
      <w:r>
        <w:rPr>
          <w:rFonts w:hint="eastAsia" w:ascii="方正小标宋_GBK" w:hAnsi="方正小标宋_GBK" w:eastAsia="方正小标宋_GBK" w:cs="方正小标宋_GBK"/>
          <w:sz w:val="44"/>
          <w:szCs w:val="44"/>
          <w:highlight w:val="none"/>
        </w:rPr>
        <w:t>的说明</w:t>
      </w:r>
    </w:p>
    <w:p>
      <w:pPr>
        <w:widowControl/>
        <w:shd w:val="clear" w:color="auto" w:fill="FFFFFF"/>
        <w:snapToGrid w:val="0"/>
        <w:spacing w:line="590" w:lineRule="exact"/>
        <w:rPr>
          <w:rFonts w:hint="eastAsia" w:ascii="Times New Roman" w:hAnsi="Times New Roman" w:eastAsia="仿宋_GB2312"/>
          <w:highlight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一、大肠菌群</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 xml:space="preserve">大肠菌群（coliforms）包括肠杆菌科的埃希氏菌属、柠檬酸杆菌属、肠杆菌属和克雷伯菌属。这些菌属中的细菌，主要来自人和温血动物的肠道，需氧与兼性厌氧，不形成芽孢，在 35℃~37℃下能发酵乳糖产酸产气的革兰氏阴性杆菌。食品中大肠菌群的数量可以采用相当于每克或每毫升食品的最近似数来表示，简称大肠菌群最近似数（MPN）；也可以采用菌落形成单位（CFU）表示。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 xml:space="preserve">大肠菌群是国内外常用的指示性指标之一。其卫生学意义：一是作为食品受到人与温血动物粪便污染的指示菌；二是作为肠道致病菌污染食品的指示菌，提示食品被致病菌（如沙门氏菌、志贺氏菌、致泻大肠埃希氏菌等）污染的可能性较大。食品中大肠菌群不合格，说明食品存在卫生质量缺陷，对人体健康具有潜在危害。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大肠菌群超标可能由于产品的加工原料、包装材料受污染，或在生产过程中产品受人员、工器具等生产设备、环境的污染，有加热处理工艺的产品加热不彻底而导致。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color w:val="000000"/>
          <w:kern w:val="0"/>
          <w:sz w:val="32"/>
          <w:szCs w:val="32"/>
          <w:lang w:val="en-US" w:eastAsia="zh-CN" w:bidi="ar"/>
        </w:rPr>
        <w:t>铜绿假单胞菌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
        </w:rPr>
        <w:t>铜绿假单胞菌（</w:t>
      </w:r>
      <w:r>
        <w:rPr>
          <w:rFonts w:hint="default" w:ascii="Times New Roman" w:hAnsi="Times New Roman" w:eastAsia="仿宋_GB2312" w:cs="Times New Roman"/>
          <w:b w:val="0"/>
          <w:bCs w:val="0"/>
          <w:i/>
          <w:iCs/>
          <w:color w:val="000000"/>
          <w:kern w:val="0"/>
          <w:sz w:val="32"/>
          <w:szCs w:val="32"/>
          <w:lang w:val="en-US" w:eastAsia="zh-CN" w:bidi="ar"/>
        </w:rPr>
        <w:t>Pseudomonas aeruginosa</w:t>
      </w:r>
      <w:r>
        <w:rPr>
          <w:rFonts w:hint="default" w:ascii="Times New Roman" w:hAnsi="Times New Roman" w:eastAsia="仿宋_GB2312" w:cs="Times New Roman"/>
          <w:b w:val="0"/>
          <w:bCs w:val="0"/>
          <w:color w:val="000000"/>
          <w:kern w:val="0"/>
          <w:sz w:val="32"/>
          <w:szCs w:val="32"/>
          <w:lang w:val="en-US" w:eastAsia="zh-CN" w:bidi="ar"/>
        </w:rPr>
        <w:t xml:space="preserve">）是革兰氏阴性无芽孢杆菌，需氧，多具有分解蛋白质、碳水化合物和脂肪的能力，是重要的食品腐败性细菌。广泛分布于水、空气、正常人的皮肤、呼吸道和肠道等，易在潮湿的环境存活，对消毒剂、紫外线等具有较强的抵抗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
        </w:rPr>
        <w:t xml:space="preserve">铜绿假单胞菌是一种条件致病菌，对于免疫力较弱的人群健康风险较大。天然矿泉水中铜绿假单胞菌超标可能是源水防护不当，水体受到污染；生产过程中卫生控制不严格，如从业人员未经消毒的手直接与矿泉水或容器内壁接触；或者是包装材料清洗消毒有缺陷所致。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bidi="ar"/>
        </w:rPr>
        <w:t>我国《食品安全国家标准 包装饮用水》（GB 19298-2014）和《食品安全国家标准 饮用天然矿泉水》（GB 8537-2018）对铜绿假单胞菌限量进行了规定。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color w:val="191919"/>
          <w:sz w:val="32"/>
          <w:szCs w:val="32"/>
          <w:shd w:val="clear" w:color="auto" w:fill="FFFFFF"/>
          <w:lang w:val="en-US" w:eastAsia="zh-CN"/>
        </w:rPr>
        <w:t>三、噻虫胺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191919"/>
          <w:sz w:val="32"/>
          <w:szCs w:val="32"/>
          <w:shd w:val="clear" w:color="auto" w:fill="FFFFFF"/>
          <w:lang w:val="en-US" w:eastAsia="zh-CN"/>
        </w:rPr>
      </w:pPr>
      <w:r>
        <w:rPr>
          <w:rFonts w:hint="default" w:ascii="Times New Roman" w:hAnsi="Times New Roman" w:eastAsia="仿宋_GB2312" w:cs="Times New Roman"/>
          <w:b w:val="0"/>
          <w:bCs w:val="0"/>
          <w:color w:val="191919"/>
          <w:sz w:val="32"/>
          <w:szCs w:val="32"/>
          <w:shd w:val="clear" w:color="auto" w:fill="FFFFFF"/>
          <w:lang w:val="en-US" w:eastAsia="zh-CN"/>
        </w:rPr>
        <w:t xml:space="preserve">噻虫胺（clothianidin），烟碱类杀虫剂，具有触杀、胃毒作用，具有根内吸活性和层间传导性。土壤处理、叶面喷施和种子处理，防治水稻、玉米、油菜、果树和蔬菜、柑橘的刺吸式和咀嚼式害虫，如飞虱、椿象、蚜虫和烟粉虱。雌雄大鼠急性经口 LD50&gt; 5000mg/kg，急性毒性分级为微毒。急性中毒可出现恶心、呕吐、头痛、乏力、躁动、抽搐等。食用食品一般不会导致噻虫胺的急性中毒，但长期食用噻虫胺超标的食品，对人体健康也有一定影响。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191919"/>
          <w:sz w:val="32"/>
          <w:szCs w:val="32"/>
          <w:shd w:val="clear" w:color="auto" w:fill="FFFFFF"/>
          <w:lang w:val="en-US" w:eastAsia="zh-CN"/>
        </w:rPr>
      </w:pPr>
      <w:r>
        <w:rPr>
          <w:rFonts w:hint="default" w:ascii="Times New Roman" w:hAnsi="Times New Roman" w:eastAsia="仿宋_GB2312" w:cs="Times New Roman"/>
          <w:b w:val="0"/>
          <w:bCs w:val="0"/>
          <w:color w:val="191919"/>
          <w:sz w:val="32"/>
          <w:szCs w:val="32"/>
          <w:shd w:val="clear" w:color="auto" w:fill="FFFFFF"/>
          <w:lang w:val="en-US" w:eastAsia="zh-CN"/>
        </w:rPr>
        <w:t>联合国粮农组织和世界卫生组织农药残留联席会议（JMPR）2010 年制定了其日容许摄入量（ADI）为 0.1mg/kg bw，我国《食品安全国家标准 食品中农药最大残留限量》GB2763-2021中 ADI 值亦为 0.1mg/kg bw。</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color w:val="191919"/>
          <w:sz w:val="32"/>
          <w:szCs w:val="32"/>
          <w:shd w:val="clear" w:color="auto" w:fill="FFFFFF"/>
          <w:lang w:val="en-US" w:eastAsia="zh-CN"/>
        </w:rPr>
        <w:t>三唑磷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191919"/>
          <w:sz w:val="32"/>
          <w:szCs w:val="32"/>
          <w:shd w:val="clear" w:color="auto" w:fill="FFFFFF"/>
          <w:lang w:val="en-US" w:eastAsia="zh-CN"/>
        </w:rPr>
      </w:pPr>
      <w:r>
        <w:rPr>
          <w:rFonts w:hint="default" w:ascii="Times New Roman" w:hAnsi="Times New Roman" w:eastAsia="仿宋_GB2312" w:cs="Times New Roman"/>
          <w:b w:val="0"/>
          <w:bCs w:val="0"/>
          <w:color w:val="191919"/>
          <w:sz w:val="32"/>
          <w:szCs w:val="32"/>
          <w:shd w:val="clear" w:color="auto" w:fill="FFFFFF"/>
          <w:lang w:val="en-US" w:eastAsia="zh-CN"/>
        </w:rPr>
        <w:t xml:space="preserve">三唑磷（triazophos），具有触杀和胃毒作用的有机磷类广谱性杀虫、杀螨剂，无内吸性，但会深度渗入植物组织。用于观赏植物、棉花、水稻、玉米、大豆、油棕榈、橄榄和咖啡，防治蚜虫、蓟马、蠓虫、甲虫、鳞翅目幼虫、地老虎和其它地下害虫、红蜘蛛和其他螨类等。还可防治非寄生性线虫。大鼠急性经口 LD50 为 57~59mg/kg，急性毒性分级为中等毒。中毒机制为抑制体内胆碱酯酶活性中毒可出现多汗、流涎、瞳孔缩小、视物模糊、恶心、呕吐、腹痛、震颤、肌肉痉挛等，严重者可因呼吸中枢麻痹而死亡。食用食品一般不会导致三唑磷的急性中毒，但长期食用三唑磷超标的食品，对人体健康也有一定影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191919"/>
          <w:sz w:val="32"/>
          <w:szCs w:val="32"/>
          <w:shd w:val="clear" w:color="auto" w:fill="FFFFFF"/>
          <w:lang w:val="en-US" w:eastAsia="zh-CN"/>
        </w:rPr>
      </w:pPr>
      <w:r>
        <w:rPr>
          <w:rFonts w:hint="default" w:ascii="Times New Roman" w:hAnsi="Times New Roman" w:eastAsia="仿宋_GB2312" w:cs="Times New Roman"/>
          <w:b w:val="0"/>
          <w:bCs w:val="0"/>
          <w:color w:val="191919"/>
          <w:sz w:val="32"/>
          <w:szCs w:val="32"/>
          <w:shd w:val="clear" w:color="auto" w:fill="FFFFFF"/>
          <w:lang w:val="en-US" w:eastAsia="zh-CN"/>
        </w:rPr>
        <w:t xml:space="preserve">联合国粮农组织和世界卫生组织农药残留联席会议（JMPR）2007 年制定了其日容许摄入量（ADI）为 0.001mg/kg bw，我国《食品安全国家标准 食品中农药最大残留限量》（GB 2763-2021）中 ADI 值亦为 0.001mg/kg bw。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191919"/>
          <w:sz w:val="32"/>
          <w:szCs w:val="32"/>
          <w:shd w:val="clear" w:color="auto" w:fill="FFFFFF"/>
          <w:lang w:val="en-US" w:eastAsia="zh-CN"/>
        </w:rPr>
        <w:t>我国 2013 年 12 月 9 日年农业部公告第 2032 号，自本公告发布之日起，停止受理毒死蜱和三唑磷在蔬菜上的登记申请，停止批准毒死蜱和三唑磷在蔬菜上的新增登记；自2014 年 12 月 31 日起，撤销毒死蜱和三唑磷在蔬菜上的登记，自 2016 年 12 月 31 日起，禁止毒死蜱和三唑磷在蔬菜上使用。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五、</w:t>
      </w:r>
      <w:r>
        <w:rPr>
          <w:rFonts w:hint="eastAsia" w:ascii="黑体" w:hAnsi="黑体" w:eastAsia="黑体" w:cs="黑体"/>
          <w:b w:val="0"/>
          <w:bCs w:val="0"/>
          <w:sz w:val="32"/>
          <w:szCs w:val="32"/>
          <w:highlight w:val="none"/>
          <w:lang w:val="en-US" w:eastAsia="zh-CN"/>
        </w:rPr>
        <w:t>吡唑醚菌酯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 xml:space="preserve">吡唑醚菌酯（pyraclostrobin），是具有保护、治疗和传导作用的杀菌剂。会引起像推迟衰老、叶片变绿、对生物和非生物胁迫耐受性更好等生理效应，能更有效地利用水和氮。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 xml:space="preserve">用于防治主要的植物病害，如谷物的小麦壳针孢、柄锈菌、小麦德斯霉菌、肝圆核腔菌、黑麦喙孢菌和麦颖枯病，花生的球腔菌，大豆的线虫病、思茅松毛虫病和大豆锈菌，葡萄的霜霉病和白粉菌，马铃薯和番茄的疫霉病和早疫病，黄瓜的霜霉病和白粉病，香蕉的黑条叶斑病菌，柑橘的痂囊腔菌和球座菌，草坪的纹枯病和腐霉菌。大鼠急性经口 LD50＞5000mg/kg，急性毒性分级为微毒级。对皮肤、眼睛和呼吸道等有刺激作用，无人体全身性中毒报道。食用食品一般不会导致吡唑醚菌酯的急性中毒，但长期食用吡唑醚菌酯超标的食品，对人体健康也有一定影响。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 xml:space="preserve">联合国粮农组织和世界卫生组织农药残留联席会议（JMPR）于 2003 年制定了其日容许摄入量（ADI）为 0.03mg/kg bw，我国《食品安全国家标准 食品中农药最大残留限量》（GB 2763-2021）中 ADI 值亦为 0.03mg/kg bw。 </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color w:val="000000"/>
          <w:kern w:val="0"/>
          <w:sz w:val="32"/>
          <w:szCs w:val="32"/>
          <w:lang w:val="en-US" w:eastAsia="zh-CN" w:bidi="ar"/>
        </w:rPr>
        <w:t>六、</w:t>
      </w:r>
      <w:r>
        <w:rPr>
          <w:rFonts w:hint="eastAsia" w:ascii="黑体" w:hAnsi="黑体" w:eastAsia="黑体" w:cs="黑体"/>
          <w:b w:val="0"/>
          <w:bCs w:val="0"/>
          <w:sz w:val="32"/>
          <w:szCs w:val="32"/>
          <w:highlight w:val="none"/>
          <w:lang w:val="en-US" w:eastAsia="zh-CN"/>
        </w:rPr>
        <w:t>吡虫啉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 xml:space="preserve">吡虫啉（imidacloprid），内吸性杀虫剂，可层间传导，具有触杀和胃毒作用。容易被植物吸收，并在植物体内重新分配，有很好的根部内吸活性。防治刺吸式口器害虫，包括稻飞虱、叶飞虱、蚜虫、蓟马和粉虱。也可防治土壤害虫、白蚁和一些叮咬害虫，如稻水象甲和马铃薯甲虫。对线虫和螨没有活性。大鼠急性经口 LD50 约 450mg/kg，急性毒性分级为中等毒。属于烟碱类高效杀虫剂，作为错误的神递质与乙酰胆碱受体结合，干扰神经系统中起重要作用的乙酰胆碱的正常功能，使神经传输保持开放状态，引起异常兴奋。中毒症状为恶心、呕吐、头痛、乏力乏力、心跳过速等，严重者出现昏迷、呼吸衰竭。食用食品一般不会导致吡虫啉的急性中毒，但长期食用吡虫啉超标的食品，对人体健康也有一定影响。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联合国粮农组织和世界卫生组织农药残留联席会议（JMPR）于 2001 年制定了其日容许摄入量（ADI）为 0.06mg/kg bw，我国《食品安全国家标准 食品中农药最大残留限量》（GB 2763-2021）中 ADI 值亦为 006mg/kg bw。</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七、</w:t>
      </w:r>
      <w:r>
        <w:rPr>
          <w:rFonts w:hint="eastAsia" w:ascii="黑体" w:hAnsi="黑体" w:eastAsia="黑体" w:cs="黑体"/>
          <w:b w:val="0"/>
          <w:bCs w:val="0"/>
          <w:sz w:val="32"/>
          <w:szCs w:val="32"/>
          <w:highlight w:val="none"/>
          <w:lang w:val="en-US" w:eastAsia="zh-CN"/>
        </w:rPr>
        <w:t>毒死蜱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 xml:space="preserve">毒死蜱（chlorpyrifos），又名氯吡硫磷，是一种硫代磷酸酯类有机磷杀虫、杀螨剂，具有良好的触杀、胃毒和熏蒸作用。毒死蜱对蜜蜂、鱼类等水生生物、家蚕有毒。大鼠急性经口毒性试验 LD50 为 82mg/kg，急性毒性分级标准为中等毒，中毒机制为抑制乙酰胆碱酯酶活性，症状包括头痛、头昏、恶心、呕吐、出汗、流涎、肌肉震颤，甚至抽搐、痉挛，昏迷。相关研究未见遗传毒性和致癌性。少量的农药残留不会引起人体急性中毒，但长期食用毒死蜱超标的食品，对人体健康可能有一定影响。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highlight w:val="none"/>
          <w:lang w:val="en-US" w:eastAsia="zh-CN"/>
        </w:rPr>
        <w:t>联合国粮农组织和世界卫生组织农药残留联席会议（JMPR）建议其日容许摄入量（ADI）为 0.01mg/kg bw（1999）；急性参考剂量（ARfD）为 0.1mg/kg bw（2004）。</w:t>
      </w:r>
      <w:r>
        <w:rPr>
          <w:rFonts w:hint="default" w:ascii="Times New Roman" w:hAnsi="Times New Roman" w:eastAsia="仿宋_GB2312" w:cs="Times New Roman"/>
          <w:b w:val="0"/>
          <w:bCs w:val="0"/>
          <w:color w:val="000000"/>
          <w:kern w:val="0"/>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八、镉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 xml:space="preserve">镉（cadmium）是一种蓄积性的重金属元素，主要损害肾脏、骨骼和消化系统。人体通过食物摄人镉之后，大约 50%的镉都分布在肾脏中，15%分布在肝脏中，20%分布在肌肉中，而骨骼中镉的分布是极少量的。由于镉排泄缓慢，可对肾脏和肝脏造成巨大伤害，还可以造成骨质疏松和软化，日本因镉中毒出现过―痛痛病‖。此外，镉干扰膳食中铁的吸收和加速红细胞破坏，可引起贫血；甚至会侵害到免疫系统，继而引发肿瘤。儿童对镉暴露更敏感，长期低剂量镉暴露，不仅影响肾脏和骨骼的正常发育，还会影响免疫系统的正常功能与发育，并对高级神经活动如学习、记忆有损害作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 xml:space="preserve">联合国粮农组织（FAO）和世界卫生组织食品添加剂联合专家委员会（JECFA）2011年建议其暂定每月耐受摄入量（PTMI）为 25μg/kg bw，以确保敏感人群的暴露水平低于可引发肾病变的浓度值。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 xml:space="preserve">中国居民膳食镉暴露的主要来源是谷物和蔬菜，而肉类和水产品（包括海产品）是中国沿海几个地区人群镉污染的主要来源。造成镉污染的主要原因有：含镉的废水等污染农作物和饲料，对食品造成镉污染；玻璃、陶瓷类容器或食品包装材料中含有的镉迁移至食品中，造成食品的镉污染。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 xml:space="preserve">根据《食品安全国家标准 食品中污染物限量》（GB 2762-2017）及 GB 2762-2017 第1 号修改单中的规定，我国食品中镉的限量标准如下（表 2）。与国际食品法典委员会（CAC）制定的国际标准相比，我国大米、小麦中镉限量严于 CAC 国际标准；大豆以外的豆类我国要求宽松于 CAC 标准；我国其他镉限量与 CAC 标准一致。我国大米中镉限量为0.2mg/kg，CAC 标准为 0.4mg/kg；我国小麦中镉限量为 0.1mg/kg，CAC 标准为 0.2mg/kg。 </w:t>
      </w:r>
    </w:p>
    <w:p>
      <w:pPr>
        <w:pStyle w:val="2"/>
        <w:rPr>
          <w:rFonts w:hint="eastAsia"/>
          <w:lang w:val="en-US" w:eastAsia="zh-CN"/>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DJhNTYzM2RhMDNiY2FmOGRjNGM1NjczMTY3MDgifQ=="/>
  </w:docVars>
  <w:rsids>
    <w:rsidRoot w:val="646E6F0B"/>
    <w:rsid w:val="02476023"/>
    <w:rsid w:val="04EF50AA"/>
    <w:rsid w:val="4921579A"/>
    <w:rsid w:val="4B812959"/>
    <w:rsid w:val="4C0360C1"/>
    <w:rsid w:val="60CA1D20"/>
    <w:rsid w:val="646E6F0B"/>
    <w:rsid w:val="6F77059D"/>
    <w:rsid w:val="74F3240C"/>
    <w:rsid w:val="7A3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4013</Words>
  <Characters>4462</Characters>
  <Lines>0</Lines>
  <Paragraphs>0</Paragraphs>
  <TotalTime>4</TotalTime>
  <ScaleCrop>false</ScaleCrop>
  <LinksUpToDate>false</LinksUpToDate>
  <CharactersWithSpaces>4586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2023-01-13T02:08:00Z</dcterms:created>
  <dc:creator>LEO1407491859</dc:creator>
  <cp:lastModifiedBy>苏童</cp:lastModifiedBy>
  <dcterms:modified xsi:type="dcterms:W3CDTF">2023-07-24T06:30:13Z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9600118E13814299B0299FCDDE0BDA2E</vt:lpwstr>
  </property>
</Properties>
</file>