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</w:t>
      </w:r>
    </w:p>
    <w:p>
      <w:pPr>
        <w:pStyle w:val="4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pStyle w:val="4"/>
        <w:spacing w:line="620" w:lineRule="exact"/>
        <w:jc w:val="left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spacing w:line="640" w:lineRule="exact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一、考生须按照《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广东省事业单位202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年集中公开招聘高校毕业生惠州考区（市直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" w:cs="Times New Roman"/>
          <w:sz w:val="32"/>
          <w:szCs w:val="32"/>
        </w:rPr>
        <w:t>）面试公告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》公布的面试时间与考场安排</w:t>
      </w:r>
      <w:r>
        <w:rPr>
          <w:rFonts w:hint="default" w:ascii="Times New Roman" w:hAnsi="Times New Roman" w:eastAsia="仿宋" w:cs="Times New Roman"/>
          <w:sz w:val="32"/>
          <w:szCs w:val="32"/>
        </w:rPr>
        <w:t>，在面试当天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7:30时前、下午1</w:t>
      </w:r>
      <w:r>
        <w:rPr>
          <w:rFonts w:hint="eastAsia" w:eastAsia="仿宋" w:cs="Times New Roman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30时前</w:t>
      </w:r>
      <w:r>
        <w:rPr>
          <w:rFonts w:hint="default" w:ascii="Times New Roman" w:hAnsi="Times New Roman" w:eastAsia="仿宋" w:cs="Times New Roman"/>
          <w:sz w:val="32"/>
          <w:szCs w:val="32"/>
        </w:rPr>
        <w:t>凭本人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笔试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准考证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》、《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面试通知书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、身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</w:rPr>
        <w:t>份证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eastAsia="zh-CN"/>
        </w:rPr>
        <w:t>原件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到指定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候考室签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到，参加面试抽签。考生所携带的通讯工具和音频、视频发射、接收设备关闭后连同背包、书包等其他物品交工作人员统一保管、考完离场时领回。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二、面试当天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7:30时前、下午1:30时前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没有进入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考场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的考生，按自动放弃面试资格处理；对证件携带不齐的，取消面试资格。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三、</w:t>
      </w:r>
      <w:r>
        <w:rPr>
          <w:rFonts w:hint="default" w:ascii="Times New Roman" w:hAnsi="Times New Roman" w:eastAsia="仿宋" w:cs="Times New Roman"/>
          <w:sz w:val="30"/>
          <w:szCs w:val="30"/>
        </w:rPr>
        <w:t>考生不得穿制服或有明显文字或图案标识的服装参加面试。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四、考生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签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到后，工作人员按分组顺序组织考生抽签，决定面试的先后顺序，考生应按抽签确定的面试顺序进行面试。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需上洗手间的，须经工作人员同意并陪同前往。候考考生需离开考场的，应书面提出申请，经考场主考同意后按弃考处理。严禁任何人向考生传递试题信息。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七、面试考生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进入面试室前统一取下口罩，面试结束离开面试室后再佩戴口罩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00" w:firstLineChars="200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九、考生在面试完毕取得成绩回执后，应立即离开考场，听从工作人员分流，不得在考场附近逗留。</w:t>
      </w:r>
    </w:p>
    <w:p>
      <w:pPr>
        <w:spacing w:line="620" w:lineRule="exact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F3361"/>
    <w:rsid w:val="17091CE3"/>
    <w:rsid w:val="415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  <w:style w:type="paragraph" w:styleId="4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邹嵘</cp:lastModifiedBy>
  <dcterms:modified xsi:type="dcterms:W3CDTF">2023-06-26T11:47:31Z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6679D24906C1444CA2EF65C599ACA1F0</vt:lpwstr>
  </property>
</Properties>
</file>