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590" w:lineRule="exact"/>
        <w:jc w:val="center"/>
        <w:rPr>
          <w:rFonts w:hint="eastAsia" w:ascii="方正小标宋简体" w:hAnsi="仿宋" w:eastAsia="方正小标宋简体" w:cs="仿宋"/>
          <w:sz w:val="44"/>
          <w:szCs w:val="44"/>
          <w:highlight w:val="none"/>
        </w:rPr>
      </w:pPr>
      <w:r>
        <w:rPr>
          <w:rFonts w:hint="eastAsia" w:ascii="方正小标宋简体" w:hAnsi="仿宋" w:eastAsia="方正小标宋简体" w:cs="仿宋"/>
          <w:sz w:val="44"/>
          <w:szCs w:val="44"/>
          <w:highlight w:val="none"/>
        </w:rPr>
        <w:t>关于部分</w:t>
      </w:r>
      <w:r>
        <w:rPr>
          <w:rFonts w:hint="eastAsia" w:ascii="方正小标宋简体" w:hAnsi="仿宋" w:eastAsia="方正小标宋简体" w:cs="仿宋"/>
          <w:sz w:val="44"/>
          <w:szCs w:val="44"/>
          <w:highlight w:val="none"/>
          <w:lang w:eastAsia="zh-CN"/>
        </w:rPr>
        <w:t>抽检项目</w:t>
      </w:r>
      <w:r>
        <w:rPr>
          <w:rFonts w:hint="eastAsia" w:ascii="方正小标宋简体" w:hAnsi="仿宋" w:eastAsia="方正小标宋简体" w:cs="仿宋"/>
          <w:sz w:val="44"/>
          <w:szCs w:val="44"/>
          <w:highlight w:val="none"/>
        </w:rPr>
        <w:t>的说明</w:t>
      </w:r>
    </w:p>
    <w:p>
      <w:pPr>
        <w:widowControl/>
        <w:shd w:val="clear" w:color="auto" w:fill="FFFFFF"/>
        <w:snapToGrid w:val="0"/>
        <w:spacing w:line="590" w:lineRule="exact"/>
        <w:rPr>
          <w:rFonts w:hint="eastAsia" w:ascii="Times New Roman" w:hAnsi="Times New Roman" w:eastAsia="仿宋_GB2312"/>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一、氨基酸态氮</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氨基酸态氮（amino acid nitrogen）是调味品的特征性品质指标之一。氨基酸态氮含量越高，调味品的质量越好，鲜味越浓。 </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氨基酸态氮不合格，主要影响的是产品的风味。氨基酸态氮含量不达标，可能是产品生产工艺不符合标准要求，未达到要求发酵的时间；也有可能是产品配方缺陷的问题；还有可能存在个别生产经营企业在生产过程中为降低成本而故意掺假的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二、倍硫磷</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倍硫磷（fenthion），具有触杀、胃毒和熏蒸作用的有机磷农药。用于大豆、棉花、果树（包括柑橘）、蔬菜、水稻、茶树、甘蔗、葡萄、橄榄、甜菜、烟草、观赏植物等作物防治鳞翅目幼虫，蚜虫、叶蝉、飞虱、蓟马、果实蝇、潜叶蝇及一些介壳虫。对叶螨类有一定药效。还可用于公共场所和家畜圈舍防治苍蝇，蚊子，蟑螂，跳蚤，蚂蚁，蜱，虱等卫生害虫和动物体外寄生虫。大鼠急性经口 LD50 约 215mg/kg，急性毒性分级为中等毒，中毒机制是抑制体内胆碱酯酶活性，从而失去分解乙酰胆碱的功能，致使乙酰胆碱在生理部位积聚，发生胆碱能神经功能紊乱的一系列症状，包括恶心、呕吐、腹痛、视物模糊、瞳孔缩小、震颤、肌肉痉挛等，少数中毒者急性中毒后出现迟发性周围神经病。食用食品一般不会导致倍硫磷的急性中毒，但长期食用倍硫磷超标的食品，对人体健康也有一定影响。 </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联合国粮农组织和世界卫生组织农药残留联席会议（JMPR）于 1995 年制定了其日容许摄入量（ADI）为 0.007mg/kg bw，我国《食品安全国家标准 食品中农药最大残留限量》（GB 2763-2021）中 ADI 值亦为 0.007mg/kg bw。 </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color w:val="auto"/>
          <w:sz w:val="32"/>
          <w:szCs w:val="32"/>
          <w:highlight w:val="none"/>
          <w:lang w:val="en-US" w:eastAsia="zh-CN"/>
        </w:rPr>
        <w:t>苯甲酸及其钠盐(以苯甲酸计)</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苯甲酸及其钠盐(以苯甲酸计) </w:t>
      </w:r>
      <w:r>
        <w:rPr>
          <w:rFonts w:hint="default" w:ascii="Times New Roman" w:hAnsi="Times New Roman" w:eastAsia="仿宋_GB2312" w:cs="Times New Roman"/>
          <w:b w:val="0"/>
          <w:bCs w:val="0"/>
          <w:sz w:val="32"/>
          <w:szCs w:val="32"/>
          <w:lang w:val="en-US" w:eastAsia="zh-CN"/>
        </w:rPr>
        <w:t xml:space="preserve">（benzoic acid）又称安息香酸，在酸性条件下对多种微生物有明显的杀菌、抑菌作用，是很常用的食品防腐剂。它是常见植物代谢产物，在食品中存在少量本底，如红枣、蓝莓、奶粉（来自饲料）等。一般情况下，苯甲酸被认为是安全的，在食品中添加少量苯甲酸时，对人体并无毒害。 </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人体摄入少量的苯甲酸后，苯甲酸与体内的一种氨基酸生成一种无害的新物质，随尿液排出，但如果人体长期大量摄入苯甲酸或苯甲酸钠残留超标的食品，可能会造成肝脏积累性中毒，危害肝脏健康。联合国粮农组织（FAO）和世界卫生组织食品添加剂联合专家委员会（JECFA）建议其日容许摄入量（ADI）为 0~5mg/kg bw（以苯甲酸计）。 </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造成食品中苯甲酸不合格的主要原因有：生产经营企业为延长产品保质期，或者弥补产品生产过程卫生条件不佳而超限量、超范围使用，或者使用时未准确计量。使用应遵循《食品安全国家标准 食品添加剂使用标准》（GB 2760-2014）的规定。</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四、恩诺沙星</w:t>
      </w:r>
    </w:p>
    <w:p>
      <w:pPr>
        <w:keepNext w:val="0"/>
        <w:keepLines w:val="0"/>
        <w:pageBreakBefore w:val="0"/>
        <w:tabs>
          <w:tab w:val="left" w:pos="272"/>
        </w:tabs>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恩诺沙星（enrofloxacin）属第三代喹诺酮类药。是一类人工合成的广谱抗菌药，用于治疗动物的皮肤感染、呼吸道感染等，是动物专属用药。大鼠急性经口毒性为实际无毒级，无遗传毒性、无致畸性和致癌性，主要引起耳廓软骨的变性性改变和睾丸毒性（精子形态学改变、生精小管萎缩等），并可造成雄性大鼠不育。长期使用或者过度使用可能导致在人体中蓄积，进而对人体机能产生危害，还可能使人体产生耐药性菌株。 </w:t>
      </w:r>
    </w:p>
    <w:p>
      <w:pPr>
        <w:keepNext w:val="0"/>
        <w:keepLines w:val="0"/>
        <w:pageBreakBefore w:val="0"/>
        <w:tabs>
          <w:tab w:val="left" w:pos="272"/>
        </w:tabs>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联合国粮农组织（FAO）和世界卫生组织食品添加剂联合专家委员会（JECFA）给出了恩诺沙星的日容许摄入量（ADI）的建议值为0~2µg/kg bw（1998）。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五、防腐剂混合使用时各自用量占其最大使用量的比例之和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 xml:space="preserve">防腐剂混合使用时各自用量占其最大使用量的比例之和本要求最常见于防腐剂混合使用。在 GB 2760-2014《食品安全国家标准 食品添加剂使用标准》表 A.1 中列出的具有同一功能的食品添加剂在同一食品中混合使用时，各自的实际使用量占其最大使用量的比例之和不能超过 1。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 xml:space="preserve">例如乳酸链球菌可应用于 08.03 熟肉制品，其最大使用量为 0.5g/kg；亚硝酸钠、亚硝酸钾可应用于 08.03.05 肉灌肠类，其最大使用量为 0.15g/kg，如果这两种防腐剂均用于在肉灌肠类中，其实际使用量分别为 k（g/kg）和 l（g/kg），则 k、l 应符合 k/0.5+l/0.15≤1。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造成食品中该指标不合格的主要原因有：生产经营企业超限量、超范围使用，或者未准确计量。</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both"/>
        <w:textAlignment w:val="auto"/>
        <w:outlineLvl w:val="9"/>
        <w:rPr>
          <w:rFonts w:hint="eastAsia" w:ascii="黑体" w:hAnsi="黑体" w:eastAsia="黑体" w:cs="黑体"/>
          <w:b w:val="0"/>
          <w:bCs w:val="0"/>
          <w:color w:val="191919"/>
          <w:sz w:val="32"/>
          <w:szCs w:val="32"/>
          <w:shd w:val="clear" w:color="auto" w:fill="FFFFFF"/>
          <w:lang w:val="en-US" w:eastAsia="zh-CN"/>
        </w:rPr>
      </w:pPr>
      <w:r>
        <w:rPr>
          <w:rFonts w:hint="eastAsia" w:ascii="黑体" w:hAnsi="黑体" w:eastAsia="黑体" w:cs="黑体"/>
          <w:b w:val="0"/>
          <w:bCs w:val="0"/>
          <w:color w:val="191919"/>
          <w:sz w:val="32"/>
          <w:szCs w:val="32"/>
          <w:shd w:val="clear" w:color="auto" w:fill="FFFFFF"/>
          <w:lang w:val="en-US" w:eastAsia="zh-CN"/>
        </w:rPr>
        <w:t>六、糖精钠</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191919"/>
          <w:sz w:val="32"/>
          <w:szCs w:val="32"/>
          <w:shd w:val="clear" w:color="auto" w:fill="FFFFFF"/>
          <w:lang w:val="en-US" w:eastAsia="zh-CN"/>
        </w:rPr>
      </w:pPr>
      <w:r>
        <w:rPr>
          <w:rFonts w:hint="default" w:ascii="Times New Roman" w:hAnsi="Times New Roman" w:eastAsia="仿宋_GB2312" w:cs="Times New Roman"/>
          <w:b w:val="0"/>
          <w:bCs w:val="0"/>
          <w:color w:val="191919"/>
          <w:sz w:val="32"/>
          <w:szCs w:val="32"/>
          <w:shd w:val="clear" w:color="auto" w:fill="FFFFFF"/>
          <w:lang w:val="en-US" w:eastAsia="zh-CN"/>
        </w:rPr>
        <w:t xml:space="preserve">糖精钠（soluble saccharin），无色结晶或稍带白色的结晶性粉末，无臭或微有香气，甜度为蔗糖的 200~700 倍。糖精钠是普遍使用的人工合成甜味剂。 </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191919"/>
          <w:sz w:val="32"/>
          <w:szCs w:val="32"/>
          <w:shd w:val="clear" w:color="auto" w:fill="FFFFFF"/>
          <w:lang w:val="en-US" w:eastAsia="zh-CN"/>
        </w:rPr>
      </w:pPr>
      <w:r>
        <w:rPr>
          <w:rFonts w:hint="default" w:ascii="Times New Roman" w:hAnsi="Times New Roman" w:eastAsia="仿宋_GB2312" w:cs="Times New Roman"/>
          <w:b w:val="0"/>
          <w:bCs w:val="0"/>
          <w:color w:val="191919"/>
          <w:sz w:val="32"/>
          <w:szCs w:val="32"/>
          <w:shd w:val="clear" w:color="auto" w:fill="FFFFFF"/>
          <w:lang w:val="en-US" w:eastAsia="zh-CN"/>
        </w:rPr>
        <w:t xml:space="preserve">糖精钠在人体内不被吸收，不产生热量，大部分经肾排出而不损害肾功能，不改变体内酶系统的活性。但食用较多的糖精钠，会影响肠胃消化酶的正常分泌，降低小肠的吸收能力，使食欲减退；使用量过大时有金属苦味。联合国粮农组织（FAO）和世界卫生组织食品添加剂联合专家委员会（JECFA）建议其日容许摄入量（ADI）为 0~5mg/kg bw。 </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191919"/>
          <w:sz w:val="32"/>
          <w:szCs w:val="32"/>
          <w:shd w:val="clear" w:color="auto" w:fill="FFFFFF"/>
          <w:lang w:val="en-US" w:eastAsia="zh-CN"/>
        </w:rPr>
        <w:t>造成食品中糖精钠不合格的主要原因有：生产经营企业为增加产品甜味，超限量、超范围使用或者未准确计量。我国允许糖精钠使用的范围有腌渍蔬菜、饮料、蜜饯凉果、冷饮、糕点、饼干、面包、坚果、配制酒等。使用应遵循《食品安全国家标准 食品添加剂使用标准》（GB 2760-2014）的规定</w:t>
      </w:r>
      <w:r>
        <w:rPr>
          <w:rFonts w:hint="eastAsia" w:ascii="Times New Roman" w:hAnsi="Times New Roman" w:eastAsia="仿宋_GB2312" w:cs="Times New Roman"/>
          <w:b w:val="0"/>
          <w:bCs w:val="0"/>
          <w:color w:val="191919"/>
          <w:sz w:val="32"/>
          <w:szCs w:val="32"/>
          <w:shd w:val="clear" w:color="auto" w:fill="FFFFFF"/>
          <w:lang w:val="en-US" w:eastAsia="zh-CN"/>
        </w:rPr>
        <w:t>。</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both"/>
        <w:textAlignment w:val="auto"/>
        <w:outlineLvl w:val="9"/>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七、酵母</w:t>
      </w:r>
      <w:bookmarkStart w:id="0" w:name="_GoBack"/>
      <w:bookmarkEnd w:id="0"/>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kern w:val="0"/>
          <w:sz w:val="32"/>
          <w:szCs w:val="32"/>
          <w:lang w:val="en-US" w:eastAsia="zh-CN" w:bidi="ar"/>
        </w:rPr>
        <w:t xml:space="preserve">酵母是一种单细胞真菌，能将糖发酵成酒精和二氧化碳，是自然界中常见的真菌，在自然界中广泛存在。在有氧和无氧条件下都能够存活，是一种天然发酵剂。食品中的酵母含量一般以酵母数表示。 </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食品中酵母数（yeast count）是指食品检样经过处理，在一定条件下培养后，计数所得 1g 或 1mL 检样中所形成的酵母菌落数，通常以 CFU/g 或 CFU/mL 表示。酵母数是评价食品卫生质量的指示性指标，其食品卫生学意义是作为判定食品被酵母污染程度的标志。酵母污染可使产品腐败变质，破坏产品的色、香、味。酵母超标的主要原因，可能是加工用原料受污染或者是产品存储、运输条件控制不当等。</w:t>
      </w:r>
    </w:p>
    <w:p>
      <w:pPr>
        <w:pStyle w:val="2"/>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color w:val="000000"/>
          <w:kern w:val="0"/>
          <w:sz w:val="32"/>
          <w:szCs w:val="32"/>
          <w:lang w:val="en-US" w:eastAsia="zh-CN" w:bidi="ar"/>
        </w:rPr>
        <w:t>八、脱氢乙酸及其钠盐</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kern w:val="0"/>
          <w:sz w:val="32"/>
          <w:szCs w:val="32"/>
          <w:lang w:val="en-US" w:eastAsia="zh-CN" w:bidi="ar"/>
        </w:rPr>
        <w:t xml:space="preserve">脱氢乙酸及其钠盐作为一种广谱食品防腐剂，对霉菌和酵母菌的抑制能力强，为苯甲酸钠的 2~10 倍，在高剂量使用时能抑制细菌。 </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kern w:val="0"/>
          <w:sz w:val="32"/>
          <w:szCs w:val="32"/>
          <w:lang w:val="en-US" w:eastAsia="zh-CN" w:bidi="ar"/>
        </w:rPr>
        <w:t xml:space="preserve">脱氢乙酸毒性较低，按标准规定的范围和使用量使用是安全的。脱氢乙酸及其钠盐能被人体完全吸收，并能抑制人体内多种氧化酶，长期过量摄入脱氢乙酸及其钠盐会危害人体健康。 </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000000"/>
          <w:kern w:val="0"/>
          <w:sz w:val="32"/>
          <w:szCs w:val="32"/>
          <w:lang w:val="en-US" w:eastAsia="zh-CN" w:bidi="ar"/>
        </w:rPr>
        <w:t>脱氢乙酸超标的原因可能是个别生产经营企业为防止食品腐败变质，超量使用了该添加剂，或者其使用的复配添加剂中该添加剂含量较高；也可能是在添加过程中未计量或计量不准。使用应遵循《食品安全国家标准 食品添加剂使用标准》（GB 2760-2014）的规定。</w:t>
      </w:r>
      <w:r>
        <w:rPr>
          <w:rFonts w:hint="default" w:ascii="Times New Roman" w:hAnsi="Times New Roman" w:eastAsia="仿宋_GB2312" w:cs="Times New Roman"/>
          <w:b w:val="0"/>
          <w:bCs w:val="0"/>
          <w:color w:val="auto"/>
          <w:kern w:val="2"/>
          <w:sz w:val="32"/>
          <w:szCs w:val="32"/>
          <w:highlight w:val="none"/>
          <w:lang w:val="en-US" w:eastAsia="zh-CN" w:bidi="ar-SA"/>
        </w:rPr>
        <w:t> </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p>
    <w:p>
      <w:pPr>
        <w:pStyle w:val="2"/>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ascii="Times New Roman" w:hAnsi="Times New Roman" w:eastAsia="仿宋_GB2312" w:cs="Times New Roman"/>
          <w:b w:val="0"/>
          <w:bCs w:val="0"/>
          <w:sz w:val="32"/>
          <w:szCs w:val="32"/>
          <w:lang w:val="en-US" w:eastAsia="zh-CN"/>
        </w:rPr>
      </w:pPr>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MDJhNTYzM2RhMDNiY2FmOGRjNGM1NjczMTY3MDgifQ=="/>
  </w:docVars>
  <w:rsids>
    <w:rsidRoot w:val="646E6F0B"/>
    <w:rsid w:val="02476023"/>
    <w:rsid w:val="04EF50AA"/>
    <w:rsid w:val="0AD32FB1"/>
    <w:rsid w:val="3A014812"/>
    <w:rsid w:val="4921579A"/>
    <w:rsid w:val="4C0360C1"/>
    <w:rsid w:val="53E07822"/>
    <w:rsid w:val="60CA1D20"/>
    <w:rsid w:val="646E6F0B"/>
    <w:rsid w:val="6F770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286</Words>
  <Characters>337</Characters>
  <Lines>0</Lines>
  <Paragraphs>0</Paragraphs>
  <TotalTime>1</TotalTime>
  <ScaleCrop>false</ScaleCrop>
  <LinksUpToDate>false</LinksUpToDate>
  <CharactersWithSpaces>346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2023-01-13T02:08:00Z</dcterms:created>
  <dc:creator>LEO1407491859</dc:creator>
  <cp:lastModifiedBy>苏童</cp:lastModifiedBy>
  <dcterms:modified xsi:type="dcterms:W3CDTF">2023-05-24T09:27:32Z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9600118E13814299B0299FCDDE0BDA2E</vt:lpwstr>
  </property>
</Properties>
</file>