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9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关于部分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抽检项目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毒死蜱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毒死蜱（chlorpyrifos），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又名氯吡硫磷，是一种硫代磷酸酯类有机磷杀虫、杀螨剂，具有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良好的触杀、胃毒和熏蒸作用。毒死蜱对蜜蜂、鱼类等水生生物、家蚕有毒。大鼠急性经口毒性试验 LD50 为 82mg/kg，急性毒性分级标准为中等毒，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健康可能有一定影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联合国粮农组织和世界卫生组织农药残留联席会议（JMPR）建议其日容许摄入量（ADI）为 0.01mg/kg bw（1999）；急性参考剂量（ARfD）为 0.1mg/kg bw（2004）。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甲硝唑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甲硝唑（metronidazole）是硝基咪唑类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抗菌药。具有内服易吸收快、组织分布广泛、易穿透血脑屏障、达血药峰浓度用时短等优点。对甲硝唑敏感的菌种有：拟杆菌属、梭状芽孢杆菌属、产气荚膜梭菌、消化球菌属等。此外，甲硝唑对滴虫、阿米巴原虫也有强大的杀灭作用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动物产品的甲硝唑残留，一般不会导致对人体的急性毒性作用；长期大量摄入甲硝唑残留超标的食品，可能在人体内蓄积，产生消化道症状、神经系统症状、皮肤症状、膀胱炎、排尿困难、口中金属味和白细胞减少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目前，我国已批准使用的甲硝唑以片剂为主，用于宠物犬。根据《食品安全国家标准 食品中兽药最大残留限量》（GB 31650-2019）规定，甲硝唑被列入允许作治疗用，但不得在动物性食品中检出的兽药。我国已发布的甲硝唑残留检测方法标准有：推荐性国家标准 7 项（GB/T 20744-2006、GB/T 21318-2007 、 GB/T 22949-2008 、 GB/T 22982-2008 、 GB/T 23406-2009 、 GB/T 23407-2009、GB/T23410-2009），农业行业标准 1 项（农业部 1025 号公告－2-2008）。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以上标准涵盖了液相色谱和液相色谱-串联质谱等检测方法，涉及猪、牛、鸡、水产动物等的可食组织，以及蜂、奶、肠衣等动物产品。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三、铜绿假单胞菌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91919"/>
          <w:kern w:val="0"/>
          <w:szCs w:val="32"/>
        </w:rPr>
        <w:t>铜绿假单胞菌是一种条件致病菌，广泛分布于水、空气、正常人的皮肤、呼吸道和肠道等，易在潮湿的环境存活，对消毒剂、紫外线等具有较强的抵抗力。铜绿假单胞菌对于免疫力较弱的人群健康风险较大，可能引起急性肠道炎、脑膜炎、败血症和皮肤炎症等疾病。包装饮用水中检出铜绿假单胞菌，可能是水源防护不当，水体受到污染；或是生产过程中卫生控制不严格；或是包装材料未进行彻底清洗消毒所致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646E6F0B"/>
    <w:rsid w:val="2CDB105B"/>
    <w:rsid w:val="4C0360C1"/>
    <w:rsid w:val="563224BA"/>
    <w:rsid w:val="61CB7FE9"/>
    <w:rsid w:val="646E6F0B"/>
    <w:rsid w:val="6F7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2679</Words>
  <Characters>3015</Characters>
  <Lines>0</Lines>
  <Paragraphs>0</Paragraphs>
  <TotalTime>0</TotalTime>
  <ScaleCrop>false</ScaleCrop>
  <LinksUpToDate>false</LinksUpToDate>
  <CharactersWithSpaces>3103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2023-02-28T02:23:23Z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9600118E13814299B0299FCDDE0BDA2E</vt:lpwstr>
  </property>
</Properties>
</file>