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00" w:lineRule="exact"/>
        <w:rPr>
          <w:rFonts w:eastAsia="方正仿宋_GBK"/>
          <w:sz w:val="32"/>
          <w:szCs w:val="32"/>
        </w:rPr>
      </w:pPr>
      <w:r>
        <w:rPr>
          <w:rFonts w:hint="eastAsia" w:eastAsia="方正仿宋_GBK"/>
          <w:sz w:val="32"/>
          <w:szCs w:val="32"/>
        </w:rPr>
        <w:t>附件</w:t>
      </w:r>
      <w:r>
        <w:rPr>
          <w:rFonts w:eastAsia="方正仿宋_GBK"/>
          <w:sz w:val="32"/>
          <w:szCs w:val="32"/>
        </w:rPr>
        <w:t>1</w:t>
      </w:r>
    </w:p>
    <w:p>
      <w:pPr>
        <w:pStyle w:val="10"/>
        <w:spacing w:afterLines="30" w:line="600" w:lineRule="exact"/>
        <w:jc w:val="center"/>
        <w:rPr>
          <w:rFonts w:ascii="宋体" w:cs="方正小标宋_GBK"/>
          <w:b/>
          <w:bCs/>
          <w:sz w:val="44"/>
          <w:szCs w:val="44"/>
        </w:rPr>
      </w:pPr>
      <w:r>
        <w:rPr>
          <w:rFonts w:hint="eastAsia" w:ascii="宋体" w:hAnsi="宋体" w:cs="方正小标宋_GBK"/>
          <w:b/>
          <w:bCs/>
          <w:sz w:val="44"/>
          <w:szCs w:val="44"/>
        </w:rPr>
        <w:t>审批部门核准意见表</w:t>
      </w:r>
    </w:p>
    <w:p>
      <w:pPr>
        <w:pStyle w:val="10"/>
        <w:spacing w:beforeLines="50" w:line="600" w:lineRule="exact"/>
        <w:ind w:left="31680" w:hanging="1506" w:hangingChars="500"/>
        <w:rPr>
          <w:rFonts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项目名称</w:t>
      </w:r>
      <w:r>
        <w:rPr>
          <w:rFonts w:ascii="方正仿宋_GBK" w:hAnsi="方正仿宋_GBK" w:eastAsia="方正仿宋_GBK" w:cs="方正仿宋_GBK"/>
          <w:b/>
          <w:sz w:val="30"/>
          <w:szCs w:val="30"/>
        </w:rPr>
        <w:t>:</w:t>
      </w:r>
      <w:r>
        <w:rPr>
          <w:rFonts w:ascii="方正仿宋_GBK" w:hAnsi="方正仿宋_GBK" w:eastAsia="方正仿宋_GBK" w:cs="方正仿宋_GBK"/>
          <w:sz w:val="30"/>
          <w:szCs w:val="30"/>
        </w:rPr>
        <w:t xml:space="preserve"> </w:t>
      </w:r>
      <w:r>
        <w:rPr>
          <w:rFonts w:hint="eastAsia" w:ascii="方正仿宋_GBK" w:hAnsi="方正仿宋_GBK" w:eastAsia="方正仿宋_GBK" w:cs="方正仿宋_GBK"/>
          <w:sz w:val="32"/>
          <w:szCs w:val="32"/>
        </w:rPr>
        <w:t>惠州市智慧教育建设项目</w:t>
      </w:r>
    </w:p>
    <w:p>
      <w:pPr>
        <w:pStyle w:val="10"/>
        <w:spacing w:line="600" w:lineRule="exact"/>
        <w:rPr>
          <w:rFonts w:ascii="方正仿宋_GBK" w:hAnsi="方正仿宋_GBK" w:eastAsia="方正仿宋_GBK" w:cs="方正仿宋_GBK"/>
          <w:sz w:val="30"/>
          <w:szCs w:val="30"/>
        </w:rPr>
      </w:pPr>
      <w:r>
        <w:rPr>
          <w:rFonts w:hint="eastAsia" w:ascii="方正仿宋_GBK" w:hAnsi="方正仿宋_GBK" w:eastAsia="方正仿宋_GBK" w:cs="方正仿宋_GBK"/>
          <w:b/>
          <w:sz w:val="30"/>
          <w:szCs w:val="30"/>
        </w:rPr>
        <w:t>项目代码：</w:t>
      </w:r>
      <w:r>
        <w:rPr>
          <w:rFonts w:eastAsia="仿宋" w:cs="仿宋"/>
          <w:sz w:val="32"/>
          <w:szCs w:val="32"/>
        </w:rPr>
        <w:t>2211-441302-05-04-108808</w:t>
      </w:r>
    </w:p>
    <w:tbl>
      <w:tblPr>
        <w:tblStyle w:val="6"/>
        <w:tblW w:w="92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851"/>
        <w:gridCol w:w="851"/>
        <w:gridCol w:w="850"/>
        <w:gridCol w:w="852"/>
        <w:gridCol w:w="851"/>
        <w:gridCol w:w="851"/>
        <w:gridCol w:w="1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35" w:type="dxa"/>
            <w:vMerge w:val="restart"/>
            <w:tcBorders>
              <w:top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招标方式</w:t>
            </w:r>
          </w:p>
        </w:tc>
        <w:tc>
          <w:tcPr>
            <w:tcW w:w="1912" w:type="dxa"/>
            <w:vMerge w:val="restart"/>
            <w:tcBorders>
              <w:top w:val="single" w:color="auto" w:sz="4" w:space="0"/>
              <w:left w:val="single" w:color="auto" w:sz="4" w:space="0"/>
              <w:bottom w:val="single" w:color="auto" w:sz="4" w:space="0"/>
            </w:tcBorders>
            <w:vAlign w:val="center"/>
          </w:tcPr>
          <w:p>
            <w:pPr>
              <w:pStyle w:val="12"/>
              <w:spacing w:line="600" w:lineRule="exact"/>
              <w:jc w:val="center"/>
              <w:rPr>
                <w:rFonts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2235" w:type="dxa"/>
            <w:vMerge w:val="continue"/>
            <w:tcBorders>
              <w:top w:val="single" w:color="auto" w:sz="4" w:space="0"/>
              <w:bottom w:val="single" w:color="auto" w:sz="4" w:space="0"/>
              <w:right w:val="single" w:color="auto" w:sz="4" w:space="0"/>
            </w:tcBorders>
            <w:vAlign w:val="center"/>
          </w:tcPr>
          <w:p>
            <w:pPr>
              <w:pStyle w:val="12"/>
              <w:widowControl/>
              <w:spacing w:line="600" w:lineRule="exact"/>
              <w:jc w:val="center"/>
              <w:rPr>
                <w:rFonts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全部</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部分</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自行</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委托</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公开</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80" w:lineRule="exact"/>
              <w:jc w:val="center"/>
              <w:rPr>
                <w:rFonts w:ascii="仿宋" w:hAnsi="仿宋" w:eastAsia="仿宋" w:cs="方正仿宋_GBK"/>
                <w:sz w:val="24"/>
              </w:rPr>
            </w:pPr>
            <w:r>
              <w:rPr>
                <w:rFonts w:hint="eastAsia" w:ascii="仿宋" w:hAnsi="仿宋" w:eastAsia="仿宋" w:cs="方正仿宋_GBK"/>
                <w:sz w:val="24"/>
              </w:rPr>
              <w:t>邀请</w:t>
            </w:r>
          </w:p>
          <w:p>
            <w:pPr>
              <w:pStyle w:val="12"/>
              <w:spacing w:line="480" w:lineRule="exact"/>
              <w:jc w:val="center"/>
              <w:rPr>
                <w:rFonts w:ascii="仿宋" w:hAnsi="仿宋" w:eastAsia="仿宋" w:cs="方正仿宋_GBK"/>
                <w:sz w:val="24"/>
              </w:rPr>
            </w:pPr>
            <w:r>
              <w:rPr>
                <w:rFonts w:hint="eastAsia" w:ascii="仿宋" w:hAnsi="仿宋" w:eastAsia="仿宋" w:cs="方正仿宋_GBK"/>
                <w:sz w:val="24"/>
              </w:rPr>
              <w:t>招标</w:t>
            </w:r>
          </w:p>
        </w:tc>
        <w:tc>
          <w:tcPr>
            <w:tcW w:w="1912" w:type="dxa"/>
            <w:vMerge w:val="continue"/>
            <w:tcBorders>
              <w:top w:val="single" w:color="auto" w:sz="4" w:space="0"/>
              <w:left w:val="single" w:color="auto" w:sz="4" w:space="0"/>
              <w:bottom w:val="single" w:color="auto" w:sz="4" w:space="0"/>
            </w:tcBorders>
            <w:vAlign w:val="center"/>
          </w:tcPr>
          <w:p>
            <w:pPr>
              <w:pStyle w:val="12"/>
              <w:widowControl/>
              <w:spacing w:line="600" w:lineRule="exact"/>
              <w:jc w:val="center"/>
              <w:rPr>
                <w:rFonts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工程费用</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cs="方正仿宋_GBK"/>
                <w:sz w:val="24"/>
              </w:rPr>
            </w:pPr>
          </w:p>
        </w:tc>
        <w:tc>
          <w:tcPr>
            <w:tcW w:w="1912" w:type="dxa"/>
            <w:tcBorders>
              <w:top w:val="single" w:color="auto" w:sz="4" w:space="0"/>
              <w:left w:val="single" w:color="auto" w:sz="4" w:space="0"/>
              <w:bottom w:val="single" w:color="auto" w:sz="4" w:space="0"/>
            </w:tcBorders>
            <w:vAlign w:val="center"/>
          </w:tcPr>
          <w:p>
            <w:pPr>
              <w:spacing w:line="440" w:lineRule="exact"/>
              <w:jc w:val="center"/>
              <w:rPr>
                <w:rFonts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可研报告服务</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0"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rPr>
            </w:pPr>
            <w:r>
              <w:rPr>
                <w:rFonts w:hint="eastAsia" w:ascii="仿宋" w:hAnsi="仿宋" w:eastAsia="仿宋"/>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监理</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0"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rPr>
            </w:pPr>
            <w:r>
              <w:rPr>
                <w:rFonts w:hint="eastAsia" w:ascii="仿宋" w:hAnsi="仿宋" w:eastAsia="仿宋"/>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方案设计服务</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852"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招投标代理</w:t>
            </w: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bookmarkStart w:id="0" w:name="_GoBack"/>
            <w:bookmarkEnd w:id="0"/>
          </w:p>
        </w:tc>
        <w:tc>
          <w:tcPr>
            <w:tcW w:w="852"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851" w:type="dxa"/>
            <w:tcBorders>
              <w:top w:val="single" w:color="auto" w:sz="4" w:space="0"/>
              <w:left w:val="single" w:color="auto" w:sz="4" w:space="0"/>
              <w:bottom w:val="single" w:color="auto" w:sz="4" w:space="0"/>
              <w:right w:val="single" w:color="auto" w:sz="4" w:space="0"/>
            </w:tcBorders>
          </w:tcPr>
          <w:p>
            <w:pPr>
              <w:pStyle w:val="12"/>
              <w:spacing w:line="440" w:lineRule="exact"/>
              <w:jc w:val="center"/>
              <w:rPr>
                <w:rFonts w:hint="eastAsia" w:ascii="仿宋" w:hAnsi="仿宋" w:eastAsia="仿宋"/>
                <w:sz w:val="24"/>
                <w:lang w:val="en-US" w:eastAsia="zh-CN"/>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工程造价咨询服务</w:t>
            </w:r>
          </w:p>
        </w:tc>
        <w:tc>
          <w:tcPr>
            <w:tcW w:w="851"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安全测评服务</w:t>
            </w:r>
          </w:p>
        </w:tc>
        <w:tc>
          <w:tcPr>
            <w:tcW w:w="851"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5" w:type="dxa"/>
            <w:tcBorders>
              <w:top w:val="single" w:color="auto" w:sz="4" w:space="0"/>
              <w:bottom w:val="single" w:color="auto" w:sz="4" w:space="0"/>
              <w:right w:val="single" w:color="auto" w:sz="4" w:space="0"/>
            </w:tcBorders>
            <w:vAlign w:val="center"/>
          </w:tcPr>
          <w:p>
            <w:pPr>
              <w:pStyle w:val="12"/>
              <w:spacing w:line="440" w:lineRule="exact"/>
              <w:jc w:val="center"/>
              <w:rPr>
                <w:rFonts w:ascii="仿宋" w:hAnsi="仿宋" w:eastAsia="仿宋"/>
                <w:sz w:val="24"/>
              </w:rPr>
            </w:pPr>
            <w:r>
              <w:rPr>
                <w:rFonts w:hint="eastAsia" w:ascii="仿宋" w:hAnsi="仿宋" w:eastAsia="仿宋"/>
                <w:sz w:val="24"/>
              </w:rPr>
              <w:t>验收测评服务</w:t>
            </w:r>
          </w:p>
        </w:tc>
        <w:tc>
          <w:tcPr>
            <w:tcW w:w="851"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仿宋" w:hAnsi="仿宋" w:eastAsia="仿宋" w:cs="Times New Roman"/>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tcPr>
          <w:p>
            <w:pPr>
              <w:pStyle w:val="12"/>
              <w:spacing w:line="600" w:lineRule="exact"/>
              <w:jc w:val="center"/>
              <w:rPr>
                <w:rFonts w:hint="eastAsia" w:ascii="仿宋" w:hAnsi="仿宋" w:eastAsia="仿宋" w:cs="Times New Roman"/>
                <w:kern w:val="2"/>
                <w:sz w:val="24"/>
                <w:szCs w:val="24"/>
                <w:lang w:val="en-US" w:eastAsia="zh-CN" w:bidi="ar-SA"/>
              </w:rPr>
            </w:pPr>
          </w:p>
        </w:tc>
        <w:tc>
          <w:tcPr>
            <w:tcW w:w="1912" w:type="dxa"/>
            <w:tcBorders>
              <w:top w:val="single" w:color="auto" w:sz="4" w:space="0"/>
              <w:left w:val="single" w:color="auto" w:sz="4" w:space="0"/>
              <w:bottom w:val="single" w:color="auto" w:sz="4" w:space="0"/>
            </w:tcBorders>
          </w:tcPr>
          <w:p>
            <w:pPr>
              <w:pStyle w:val="12"/>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9253" w:type="dxa"/>
            <w:gridSpan w:val="8"/>
            <w:tcBorders>
              <w:top w:val="single" w:color="auto" w:sz="4" w:space="0"/>
              <w:bottom w:val="single" w:color="auto" w:sz="4" w:space="0"/>
            </w:tcBorders>
          </w:tcPr>
          <w:p>
            <w:pPr>
              <w:pStyle w:val="12"/>
              <w:spacing w:line="460" w:lineRule="exact"/>
              <w:rPr>
                <w:rFonts w:ascii="仿宋" w:hAnsi="仿宋" w:eastAsia="仿宋"/>
                <w:sz w:val="24"/>
              </w:rPr>
            </w:pPr>
            <w:r>
              <w:rPr>
                <w:rFonts w:hint="eastAsia" w:ascii="仿宋" w:hAnsi="仿宋" w:eastAsia="仿宋"/>
                <w:sz w:val="24"/>
              </w:rPr>
              <w:t>审批部门核准意见说明：</w:t>
            </w:r>
          </w:p>
          <w:p>
            <w:pPr>
              <w:pStyle w:val="12"/>
              <w:spacing w:line="4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根据《中华人民共和国招标投标法》、《中华人民共和国招标投标法实施条例》、《必须招标的工程项目规定》和《广东省实施〈中华人民共和国招标投标法〉办法》有关规定，项目涉及的咨询、劳务等服务单项合同估算价达到招标条件的，须采用委托招标的组织形式和公开招标的招标方式。</w:t>
            </w:r>
          </w:p>
          <w:p>
            <w:pPr>
              <w:pStyle w:val="12"/>
              <w:spacing w:line="4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请按照规定在广东省招标投标监管网（</w:t>
            </w:r>
            <w:r>
              <w:rPr>
                <w:rFonts w:ascii="仿宋" w:hAnsi="仿宋" w:eastAsia="仿宋"/>
                <w:sz w:val="24"/>
              </w:rPr>
              <w:t>http://zbtb.gd.gov.cn</w:t>
            </w:r>
            <w:r>
              <w:rPr>
                <w:rFonts w:hint="eastAsia" w:ascii="仿宋" w:hAnsi="仿宋" w:eastAsia="仿宋"/>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12"/>
              <w:spacing w:line="460" w:lineRule="exact"/>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sz w:val="24"/>
              </w:rPr>
              <w:t>审批部门盖章</w:t>
            </w:r>
          </w:p>
          <w:p>
            <w:pPr>
              <w:pStyle w:val="12"/>
              <w:spacing w:line="600" w:lineRule="exact"/>
              <w:ind w:firstLine="480" w:firstLineChars="200"/>
              <w:rPr>
                <w:rFonts w:ascii="仿宋" w:hAnsi="仿宋" w:eastAsia="仿宋"/>
                <w:sz w:val="24"/>
              </w:rPr>
            </w:pPr>
            <w:r>
              <w:rPr>
                <w:rFonts w:ascii="仿宋" w:hAnsi="仿宋" w:eastAsia="仿宋"/>
                <w:sz w:val="24"/>
              </w:rPr>
              <w:t xml:space="preserve">                                                2022</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sectPr>
      <w:footerReference r:id="rId3" w:type="default"/>
      <w:pgSz w:w="11906" w:h="16838"/>
      <w:pgMar w:top="2155"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fldChar w:fldCharType="begin"/>
    </w:r>
    <w:r>
      <w:rPr>
        <w:sz w:val="24"/>
      </w:rPr>
      <w:instrText xml:space="preserve"> PAGE   \* MERGEFORMAT </w:instrText>
    </w:r>
    <w:r>
      <w:rPr>
        <w:sz w:val="24"/>
      </w:rPr>
      <w:fldChar w:fldCharType="separate"/>
    </w:r>
    <w:r>
      <w:rPr>
        <w:sz w:val="24"/>
        <w:lang w:val="zh-CN"/>
      </w:rPr>
      <w:t>1</w:t>
    </w:r>
    <w:r>
      <w:rPr>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16C"/>
    <w:rsid w:val="00014D23"/>
    <w:rsid w:val="000B068E"/>
    <w:rsid w:val="001066EB"/>
    <w:rsid w:val="001D0881"/>
    <w:rsid w:val="00204316"/>
    <w:rsid w:val="003B216C"/>
    <w:rsid w:val="004D58FB"/>
    <w:rsid w:val="00574B4E"/>
    <w:rsid w:val="00676C46"/>
    <w:rsid w:val="00740B5C"/>
    <w:rsid w:val="00A340E4"/>
    <w:rsid w:val="00DA4A57"/>
    <w:rsid w:val="00E375D4"/>
    <w:rsid w:val="01670149"/>
    <w:rsid w:val="01872B06"/>
    <w:rsid w:val="02643DB1"/>
    <w:rsid w:val="02BE2EC4"/>
    <w:rsid w:val="031E645D"/>
    <w:rsid w:val="03E13AA8"/>
    <w:rsid w:val="03FC04EA"/>
    <w:rsid w:val="04083159"/>
    <w:rsid w:val="05BE3263"/>
    <w:rsid w:val="05CB4FA0"/>
    <w:rsid w:val="05E71667"/>
    <w:rsid w:val="0681545E"/>
    <w:rsid w:val="08454405"/>
    <w:rsid w:val="095E6EDC"/>
    <w:rsid w:val="09FF277E"/>
    <w:rsid w:val="0A82269B"/>
    <w:rsid w:val="0B1663BD"/>
    <w:rsid w:val="0B451121"/>
    <w:rsid w:val="0B7F385D"/>
    <w:rsid w:val="0BF31219"/>
    <w:rsid w:val="0D3C7250"/>
    <w:rsid w:val="0DEE4E55"/>
    <w:rsid w:val="0ED9153B"/>
    <w:rsid w:val="103B10D4"/>
    <w:rsid w:val="105010F7"/>
    <w:rsid w:val="112E1872"/>
    <w:rsid w:val="113948D0"/>
    <w:rsid w:val="11BE0342"/>
    <w:rsid w:val="121A5471"/>
    <w:rsid w:val="12322793"/>
    <w:rsid w:val="12F011AD"/>
    <w:rsid w:val="14362A32"/>
    <w:rsid w:val="14616448"/>
    <w:rsid w:val="14877885"/>
    <w:rsid w:val="16AE1F3C"/>
    <w:rsid w:val="17DA64F5"/>
    <w:rsid w:val="18E9139D"/>
    <w:rsid w:val="19ED0829"/>
    <w:rsid w:val="1A1664B6"/>
    <w:rsid w:val="1AD9038F"/>
    <w:rsid w:val="1B1D6A10"/>
    <w:rsid w:val="1D1C56D4"/>
    <w:rsid w:val="1D5820EE"/>
    <w:rsid w:val="1E242D30"/>
    <w:rsid w:val="1E830886"/>
    <w:rsid w:val="1EE23FC7"/>
    <w:rsid w:val="1F591EAB"/>
    <w:rsid w:val="20846E89"/>
    <w:rsid w:val="20E1270C"/>
    <w:rsid w:val="210558A9"/>
    <w:rsid w:val="214D7A72"/>
    <w:rsid w:val="214F070D"/>
    <w:rsid w:val="21A71743"/>
    <w:rsid w:val="22F53297"/>
    <w:rsid w:val="23316993"/>
    <w:rsid w:val="233C7BB3"/>
    <w:rsid w:val="24083687"/>
    <w:rsid w:val="245D784A"/>
    <w:rsid w:val="24E35A60"/>
    <w:rsid w:val="275752ED"/>
    <w:rsid w:val="280937B5"/>
    <w:rsid w:val="282B1BC7"/>
    <w:rsid w:val="29503276"/>
    <w:rsid w:val="29827AB1"/>
    <w:rsid w:val="2A825C7F"/>
    <w:rsid w:val="2A8B57CE"/>
    <w:rsid w:val="2A9D4FF0"/>
    <w:rsid w:val="2BC00BFE"/>
    <w:rsid w:val="2C25287C"/>
    <w:rsid w:val="2EC36567"/>
    <w:rsid w:val="32B02860"/>
    <w:rsid w:val="34134CA9"/>
    <w:rsid w:val="342D41B6"/>
    <w:rsid w:val="35FE2A40"/>
    <w:rsid w:val="36433633"/>
    <w:rsid w:val="36654512"/>
    <w:rsid w:val="372A4D9C"/>
    <w:rsid w:val="377B03E3"/>
    <w:rsid w:val="37C11B09"/>
    <w:rsid w:val="39F710D8"/>
    <w:rsid w:val="3A567B29"/>
    <w:rsid w:val="3A9558A7"/>
    <w:rsid w:val="3AF557B6"/>
    <w:rsid w:val="3B4B1C3F"/>
    <w:rsid w:val="3B822210"/>
    <w:rsid w:val="3D9400AA"/>
    <w:rsid w:val="3DCE1602"/>
    <w:rsid w:val="3EB502C3"/>
    <w:rsid w:val="3EFE6B52"/>
    <w:rsid w:val="3F2B60EC"/>
    <w:rsid w:val="3FE74D99"/>
    <w:rsid w:val="3FE804BB"/>
    <w:rsid w:val="40BE4F34"/>
    <w:rsid w:val="41556BC6"/>
    <w:rsid w:val="419F48A5"/>
    <w:rsid w:val="42243B43"/>
    <w:rsid w:val="42ED1ECF"/>
    <w:rsid w:val="44BF0887"/>
    <w:rsid w:val="463F6DE6"/>
    <w:rsid w:val="48131E95"/>
    <w:rsid w:val="48CD7E9D"/>
    <w:rsid w:val="49CF7803"/>
    <w:rsid w:val="4A176805"/>
    <w:rsid w:val="4A584AC9"/>
    <w:rsid w:val="4BC30A65"/>
    <w:rsid w:val="4C370CA7"/>
    <w:rsid w:val="4C561740"/>
    <w:rsid w:val="4CAA4B53"/>
    <w:rsid w:val="50610352"/>
    <w:rsid w:val="50B87217"/>
    <w:rsid w:val="50F94FDA"/>
    <w:rsid w:val="523E7013"/>
    <w:rsid w:val="530352F8"/>
    <w:rsid w:val="53170185"/>
    <w:rsid w:val="53551409"/>
    <w:rsid w:val="53D43CAC"/>
    <w:rsid w:val="541D5EB4"/>
    <w:rsid w:val="544A5A84"/>
    <w:rsid w:val="544B0D6F"/>
    <w:rsid w:val="57CE1B7D"/>
    <w:rsid w:val="581650AD"/>
    <w:rsid w:val="588048F3"/>
    <w:rsid w:val="59A32AC7"/>
    <w:rsid w:val="5AA37099"/>
    <w:rsid w:val="5ADF544C"/>
    <w:rsid w:val="5B2A4484"/>
    <w:rsid w:val="5B5943AF"/>
    <w:rsid w:val="5B897103"/>
    <w:rsid w:val="5BAF19DA"/>
    <w:rsid w:val="5C404088"/>
    <w:rsid w:val="5CFF6FAD"/>
    <w:rsid w:val="5D2E6B71"/>
    <w:rsid w:val="5E2D434C"/>
    <w:rsid w:val="5F0E1B20"/>
    <w:rsid w:val="5F6B495B"/>
    <w:rsid w:val="5F920914"/>
    <w:rsid w:val="612D5F97"/>
    <w:rsid w:val="6162678F"/>
    <w:rsid w:val="61FE755E"/>
    <w:rsid w:val="62326DF4"/>
    <w:rsid w:val="62C32ABE"/>
    <w:rsid w:val="639F0E44"/>
    <w:rsid w:val="65272B85"/>
    <w:rsid w:val="659445C2"/>
    <w:rsid w:val="670C014D"/>
    <w:rsid w:val="699E74D9"/>
    <w:rsid w:val="6A9C2E55"/>
    <w:rsid w:val="6B324FD4"/>
    <w:rsid w:val="6B613F30"/>
    <w:rsid w:val="6B6B314E"/>
    <w:rsid w:val="6C7D79EC"/>
    <w:rsid w:val="6E7B088F"/>
    <w:rsid w:val="6F9012D4"/>
    <w:rsid w:val="6FE85FEE"/>
    <w:rsid w:val="753B754E"/>
    <w:rsid w:val="76531795"/>
    <w:rsid w:val="7679221A"/>
    <w:rsid w:val="76A10B27"/>
    <w:rsid w:val="7883758F"/>
    <w:rsid w:val="789B70F3"/>
    <w:rsid w:val="78FA705E"/>
    <w:rsid w:val="79CB38C4"/>
    <w:rsid w:val="7C2410B7"/>
    <w:rsid w:val="7C4A4AAD"/>
    <w:rsid w:val="7C5C2A07"/>
    <w:rsid w:val="7C9F44F4"/>
    <w:rsid w:val="7D8E5901"/>
    <w:rsid w:val="7ED40100"/>
    <w:rsid w:val="7F6708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iPriority w:val="99"/>
    <w:pPr>
      <w:ind w:left="240"/>
      <w:jc w:val="left"/>
    </w:pPr>
    <w:rPr>
      <w:rFonts w:ascii="等线" w:eastAsia="等线"/>
      <w:smallCaps/>
      <w:sz w:val="20"/>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after="120"/>
      <w:jc w:val="left"/>
    </w:pPr>
    <w:rPr>
      <w:rFonts w:ascii="Calibri" w:eastAsia="Times New Roman"/>
      <w:b/>
      <w:bCs/>
      <w:caps/>
      <w:sz w:val="20"/>
    </w:rPr>
  </w:style>
  <w:style w:type="table" w:styleId="7">
    <w:name w:val="Table Grid"/>
    <w:basedOn w:val="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8"/>
    <w:link w:val="3"/>
    <w:semiHidden/>
    <w:qFormat/>
    <w:uiPriority w:val="99"/>
    <w:rPr>
      <w:sz w:val="18"/>
      <w:szCs w:val="18"/>
    </w:rPr>
  </w:style>
  <w:style w:type="paragraph" w:customStyle="1" w:styleId="10">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font21"/>
    <w:basedOn w:val="8"/>
    <w:qFormat/>
    <w:uiPriority w:val="99"/>
    <w:rPr>
      <w:rFonts w:ascii="宋体" w:hAnsi="宋体" w:eastAsia="宋体" w:cs="宋体"/>
      <w:color w:val="000000"/>
      <w:sz w:val="24"/>
      <w:szCs w:val="24"/>
      <w:u w:val="none"/>
    </w:rPr>
  </w:style>
  <w:style w:type="character" w:customStyle="1" w:styleId="14">
    <w:name w:val="Header Char"/>
    <w:basedOn w:val="8"/>
    <w:link w:val="4"/>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97</Words>
  <Characters>553</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2021-07-02T02:25:00Z</dcterms:created>
  <dc:creator>Administrator</dc:creator>
  <cp:lastModifiedBy>曾火尧</cp:lastModifiedBy>
  <dcterms:modified xsi:type="dcterms:W3CDTF">2022-11-05T06:57:40Z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62356393B34043B7BA0104814236EF35</vt:lpwstr>
  </property>
</Properties>
</file>