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widowControl w:val="0"/>
        <w:numPr>
          <w:ilvl w:val="0"/>
          <w:numId w:val="0"/>
        </w:numPr>
        <w:kinsoku/>
        <w:wordWrap/>
        <w:overflowPunct/>
        <w:topLinePunct w:val="0"/>
        <w:autoSpaceDE/>
        <w:autoSpaceDN/>
        <w:bidi w:val="0"/>
        <w:spacing w:beforeLines="0" w:afterLines="0"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地理标志区域</w:t>
      </w:r>
      <w:r>
        <w:rPr>
          <w:rFonts w:hint="eastAsia" w:ascii="方正小标宋简体" w:hAnsi="方正小标宋简体" w:eastAsia="方正小标宋简体" w:cs="方正小标宋简体"/>
          <w:sz w:val="44"/>
          <w:szCs w:val="44"/>
          <w:lang w:eastAsia="zh-CN"/>
        </w:rPr>
        <w:t>品牌运用促进和推广</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申报指南</w:t>
      </w:r>
    </w:p>
    <w:p>
      <w:pPr>
        <w:pStyle w:val="6"/>
        <w:pageBreakBefore w:val="0"/>
        <w:widowControl w:val="0"/>
        <w:numPr>
          <w:ilvl w:val="0"/>
          <w:numId w:val="0"/>
        </w:numPr>
        <w:kinsoku/>
        <w:wordWrap/>
        <w:overflowPunct/>
        <w:topLinePunct w:val="0"/>
        <w:autoSpaceDE/>
        <w:autoSpaceDN/>
        <w:bidi w:val="0"/>
        <w:spacing w:beforeLines="0" w:afterLines="0" w:line="580" w:lineRule="exact"/>
        <w:jc w:val="center"/>
        <w:rPr>
          <w:rFonts w:hint="default" w:ascii="方正小标宋简体" w:hAnsi="方正小标宋简体" w:eastAsia="方正小标宋简体" w:cs="方正小标宋简体"/>
          <w:sz w:val="44"/>
          <w:szCs w:val="44"/>
          <w:lang w:val="en-US" w:eastAsia="zh-CN"/>
        </w:rPr>
      </w:pPr>
    </w:p>
    <w:p>
      <w:pPr>
        <w:pStyle w:val="7"/>
        <w:pageBreakBefore w:val="0"/>
        <w:widowControl w:val="0"/>
        <w:kinsoku/>
        <w:wordWrap/>
        <w:overflowPunct/>
        <w:topLinePunct w:val="0"/>
        <w:autoSpaceDE/>
        <w:autoSpaceDN/>
        <w:bidi w:val="0"/>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（一）项目目标</w:t>
      </w:r>
    </w:p>
    <w:p>
      <w:pPr>
        <w:pageBreakBefore w:val="0"/>
        <w:widowControl w:val="0"/>
        <w:kinsoku/>
        <w:wordWrap/>
        <w:overflowPunct/>
        <w:topLinePunct w:val="0"/>
        <w:autoSpaceDE/>
        <w:autoSpaceDN/>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通过实施地理标志商标品牌</w:t>
      </w:r>
      <w:r>
        <w:rPr>
          <w:rFonts w:hint="eastAsia" w:ascii="仿宋" w:hAnsi="仿宋" w:eastAsia="仿宋" w:cs="仿宋"/>
          <w:sz w:val="32"/>
          <w:szCs w:val="32"/>
          <w:lang w:eastAsia="zh-CN"/>
        </w:rPr>
        <w:t>运用促进和推广</w:t>
      </w:r>
      <w:r>
        <w:rPr>
          <w:rFonts w:hint="eastAsia" w:ascii="仿宋" w:hAnsi="仿宋" w:eastAsia="仿宋" w:cs="仿宋"/>
          <w:sz w:val="32"/>
          <w:szCs w:val="32"/>
        </w:rPr>
        <w:t>项目</w:t>
      </w:r>
      <w:r>
        <w:rPr>
          <w:rFonts w:hint="eastAsia" w:ascii="仿宋" w:hAnsi="仿宋" w:eastAsia="仿宋" w:cs="仿宋"/>
          <w:sz w:val="32"/>
          <w:szCs w:val="32"/>
          <w:lang w:eastAsia="zh-CN"/>
        </w:rPr>
        <w:t>：推动建立完善产品标准和技术规范，提升产品品质。</w:t>
      </w:r>
      <w:r>
        <w:rPr>
          <w:rFonts w:hint="eastAsia" w:ascii="仿宋" w:hAnsi="仿宋" w:eastAsia="仿宋" w:cs="仿宋"/>
          <w:sz w:val="32"/>
          <w:szCs w:val="32"/>
        </w:rPr>
        <w:t>打造区域特色商标品牌，</w:t>
      </w:r>
      <w:r>
        <w:rPr>
          <w:rFonts w:hint="eastAsia" w:ascii="仿宋" w:hAnsi="仿宋" w:eastAsia="仿宋" w:cs="仿宋"/>
          <w:sz w:val="32"/>
          <w:szCs w:val="32"/>
          <w:lang w:eastAsia="zh-CN"/>
        </w:rPr>
        <w:t>提升产品附加值，</w:t>
      </w:r>
      <w:r>
        <w:rPr>
          <w:rFonts w:hint="eastAsia" w:ascii="仿宋" w:hAnsi="仿宋" w:eastAsia="仿宋" w:cs="仿宋"/>
          <w:sz w:val="32"/>
          <w:szCs w:val="32"/>
        </w:rPr>
        <w:t>促进地理标志商标授权使用。</w:t>
      </w:r>
    </w:p>
    <w:p>
      <w:pPr>
        <w:pageBreakBefore w:val="0"/>
        <w:widowControl w:val="0"/>
        <w:kinsoku/>
        <w:wordWrap/>
        <w:overflowPunct/>
        <w:topLinePunct w:val="0"/>
        <w:autoSpaceDE/>
        <w:autoSpaceDN/>
        <w:bidi w:val="0"/>
        <w:spacing w:line="580" w:lineRule="exact"/>
        <w:rPr>
          <w:rFonts w:hint="eastAsia" w:ascii="仿宋" w:hAnsi="仿宋" w:eastAsia="仿宋" w:cs="仿宋"/>
          <w:sz w:val="32"/>
          <w:szCs w:val="32"/>
        </w:rPr>
      </w:pPr>
      <w:r>
        <w:rPr>
          <w:rFonts w:hint="eastAsia" w:ascii="仿宋" w:hAnsi="仿宋" w:eastAsia="仿宋" w:cs="仿宋"/>
          <w:sz w:val="32"/>
          <w:szCs w:val="32"/>
          <w:lang w:eastAsia="zh-CN"/>
        </w:rPr>
        <w:t>提炼成功经验模式，推动产业规模不断扩大，</w:t>
      </w:r>
      <w:r>
        <w:rPr>
          <w:rFonts w:hint="eastAsia" w:ascii="仿宋" w:hAnsi="仿宋" w:eastAsia="仿宋" w:cs="仿宋"/>
          <w:sz w:val="32"/>
          <w:szCs w:val="32"/>
        </w:rPr>
        <w:t>助力乡村振兴。</w:t>
      </w:r>
    </w:p>
    <w:p>
      <w:pPr>
        <w:pStyle w:val="7"/>
        <w:pageBreakBefore w:val="0"/>
        <w:widowControl w:val="0"/>
        <w:kinsoku/>
        <w:wordWrap/>
        <w:overflowPunct/>
        <w:topLinePunct w:val="0"/>
        <w:autoSpaceDE/>
        <w:autoSpaceDN/>
        <w:bidi w:val="0"/>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（二）项目任务</w:t>
      </w:r>
    </w:p>
    <w:p>
      <w:pPr>
        <w:pageBreakBefore w:val="0"/>
        <w:widowControl w:val="0"/>
        <w:kinsoku/>
        <w:wordWrap/>
        <w:overflowPunct/>
        <w:topLinePunct w:val="0"/>
        <w:autoSpaceDE/>
        <w:autoSpaceDN/>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启动</w:t>
      </w:r>
      <w:r>
        <w:rPr>
          <w:rFonts w:hint="eastAsia" w:ascii="仿宋" w:hAnsi="仿宋" w:eastAsia="仿宋" w:cs="仿宋"/>
          <w:sz w:val="32"/>
          <w:szCs w:val="32"/>
          <w:lang w:val="en-US" w:eastAsia="zh-CN"/>
        </w:rPr>
        <w:t>1</w:t>
      </w:r>
      <w:r>
        <w:rPr>
          <w:rFonts w:hint="eastAsia" w:ascii="仿宋" w:hAnsi="仿宋" w:eastAsia="仿宋" w:cs="仿宋"/>
          <w:sz w:val="32"/>
          <w:szCs w:val="32"/>
        </w:rPr>
        <w:t>个</w:t>
      </w:r>
      <w:r>
        <w:rPr>
          <w:rFonts w:hint="eastAsia" w:ascii="仿宋" w:hAnsi="仿宋" w:eastAsia="仿宋" w:cs="仿宋"/>
          <w:sz w:val="32"/>
          <w:szCs w:val="32"/>
          <w:lang w:eastAsia="zh-CN"/>
        </w:rPr>
        <w:t>我市范围内</w:t>
      </w:r>
      <w:r>
        <w:rPr>
          <w:rFonts w:hint="eastAsia" w:ascii="仿宋" w:hAnsi="仿宋" w:eastAsia="仿宋" w:cs="仿宋"/>
          <w:sz w:val="32"/>
          <w:szCs w:val="32"/>
        </w:rPr>
        <w:t>地理标志</w:t>
      </w:r>
      <w:r>
        <w:rPr>
          <w:rFonts w:hint="eastAsia" w:ascii="仿宋" w:hAnsi="仿宋" w:eastAsia="仿宋" w:cs="仿宋"/>
          <w:sz w:val="32"/>
          <w:szCs w:val="32"/>
          <w:lang w:eastAsia="zh-CN"/>
        </w:rPr>
        <w:t>商标</w:t>
      </w:r>
      <w:r>
        <w:rPr>
          <w:rFonts w:hint="eastAsia" w:ascii="仿宋" w:hAnsi="仿宋" w:eastAsia="仿宋" w:cs="仿宋"/>
          <w:sz w:val="32"/>
          <w:szCs w:val="32"/>
        </w:rPr>
        <w:t>产品区域品牌建设活动</w:t>
      </w:r>
      <w:r>
        <w:rPr>
          <w:rFonts w:hint="eastAsia" w:ascii="仿宋" w:hAnsi="仿宋" w:eastAsia="仿宋" w:cs="仿宋"/>
          <w:sz w:val="32"/>
          <w:szCs w:val="32"/>
          <w:lang w:eastAsia="zh-CN"/>
        </w:rPr>
        <w:t>，并提交该品牌建设项目运用促进和推广案例各</w:t>
      </w:r>
      <w:r>
        <w:rPr>
          <w:rFonts w:hint="eastAsia" w:ascii="仿宋" w:hAnsi="仿宋" w:eastAsia="仿宋" w:cs="仿宋"/>
          <w:sz w:val="32"/>
          <w:szCs w:val="32"/>
          <w:lang w:val="en-US" w:eastAsia="zh-CN"/>
        </w:rPr>
        <w:t>1件</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80" w:lineRule="exact"/>
        <w:ind w:firstLine="640" w:firstLineChars="200"/>
        <w:rPr>
          <w:rFonts w:hint="default"/>
          <w:lang w:val="en-US"/>
        </w:rPr>
      </w:pPr>
      <w:r>
        <w:rPr>
          <w:rFonts w:hint="eastAsia" w:ascii="仿宋" w:hAnsi="仿宋" w:eastAsia="仿宋" w:cs="仿宋"/>
          <w:sz w:val="32"/>
          <w:szCs w:val="32"/>
        </w:rPr>
        <w:t>２</w:t>
      </w:r>
      <w:r>
        <w:rPr>
          <w:rFonts w:hint="eastAsia" w:ascii="仿宋" w:hAnsi="仿宋" w:eastAsia="仿宋" w:cs="仿宋"/>
          <w:sz w:val="32"/>
          <w:szCs w:val="32"/>
          <w:lang w:val="en-US" w:eastAsia="zh-CN"/>
        </w:rPr>
        <w:t>.开展用标宣传1次，推动不少于4家相关企业授权使用地理标志，辅导企业规范使用地理标志专用标志。</w:t>
      </w:r>
    </w:p>
    <w:p>
      <w:pPr>
        <w:pageBreakBefore w:val="0"/>
        <w:widowControl w:val="0"/>
        <w:kinsoku/>
        <w:wordWrap/>
        <w:overflowPunct/>
        <w:topLinePunct w:val="0"/>
        <w:autoSpaceDE/>
        <w:autoSpaceDN/>
        <w:bidi w:val="0"/>
        <w:adjustRightInd w:val="0"/>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３</w:t>
      </w:r>
      <w:r>
        <w:rPr>
          <w:rFonts w:hint="eastAsia" w:ascii="仿宋" w:hAnsi="仿宋" w:eastAsia="仿宋" w:cs="仿宋"/>
          <w:sz w:val="32"/>
          <w:szCs w:val="32"/>
          <w:lang w:val="en-US" w:eastAsia="zh-CN"/>
        </w:rPr>
        <w:t>.开展推广活动1次。</w:t>
      </w:r>
      <w:r>
        <w:rPr>
          <w:rFonts w:hint="eastAsia" w:ascii="仿宋_GB2312" w:hAnsi="仿宋_GB2312" w:cs="仿宋_GB2312"/>
          <w:sz w:val="32"/>
          <w:szCs w:val="32"/>
          <w:lang w:val="en-US" w:eastAsia="zh-CN"/>
        </w:rPr>
        <w:t>推广“地理标志+企业+合作社+农户”合作模式，开展电商地理标志产品品牌推介活动。</w:t>
      </w:r>
      <w:r>
        <w:rPr>
          <w:rFonts w:hint="eastAsia" w:ascii="仿宋" w:hAnsi="仿宋" w:eastAsia="仿宋" w:cs="仿宋"/>
          <w:sz w:val="32"/>
          <w:szCs w:val="32"/>
          <w:lang w:val="en-US" w:eastAsia="zh-CN"/>
        </w:rPr>
        <w:t>包括但不限于在旅游景区设置展销点或直播带货或进驻平台或参加展销会。</w:t>
      </w:r>
    </w:p>
    <w:p>
      <w:pPr>
        <w:pageBreakBefore w:val="0"/>
        <w:widowControl w:val="0"/>
        <w:kinsoku/>
        <w:wordWrap/>
        <w:overflowPunct/>
        <w:topLinePunct w:val="0"/>
        <w:autoSpaceDE/>
        <w:autoSpaceDN/>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4.整合媒体资源，制作宣传片或宣传册，宣传推广地理标志商标品牌，深挖产品价值和历史人文故事，实施地理标志品牌建设，打造以地理标志产品为核心内容的区域“品牌名片”。</w:t>
      </w:r>
      <w:r>
        <w:rPr>
          <w:rFonts w:hint="eastAsia" w:ascii="仿宋" w:hAnsi="仿宋" w:eastAsia="仿宋" w:cs="仿宋"/>
          <w:sz w:val="32"/>
          <w:szCs w:val="32"/>
        </w:rPr>
        <w:t>出</w:t>
      </w:r>
      <w:r>
        <w:rPr>
          <w:rFonts w:hint="eastAsia" w:ascii="仿宋" w:hAnsi="仿宋" w:eastAsia="仿宋" w:cs="仿宋"/>
          <w:sz w:val="32"/>
          <w:szCs w:val="32"/>
          <w:lang w:val="en-US" w:eastAsia="zh-CN"/>
        </w:rPr>
        <w:t>2</w:t>
      </w:r>
      <w:r>
        <w:rPr>
          <w:rFonts w:hint="eastAsia" w:ascii="仿宋" w:hAnsi="仿宋" w:eastAsia="仿宋" w:cs="仿宋"/>
          <w:sz w:val="32"/>
          <w:szCs w:val="32"/>
        </w:rPr>
        <w:t>期“</w:t>
      </w:r>
      <w:r>
        <w:rPr>
          <w:rFonts w:hint="eastAsia" w:ascii="仿宋" w:hAnsi="仿宋" w:eastAsia="仿宋" w:cs="仿宋"/>
          <w:sz w:val="32"/>
          <w:szCs w:val="32"/>
          <w:lang w:val="en-US" w:eastAsia="zh-CN"/>
        </w:rPr>
        <w:t>XXXX</w:t>
      </w:r>
      <w:r>
        <w:rPr>
          <w:rFonts w:hint="eastAsia" w:ascii="仿宋" w:hAnsi="仿宋" w:eastAsia="仿宋" w:cs="仿宋"/>
          <w:sz w:val="32"/>
          <w:szCs w:val="32"/>
        </w:rPr>
        <w:t>”地理标志宣传片或品牌故事，并向全国主流媒体推出（不少于30家）；</w:t>
      </w:r>
    </w:p>
    <w:p>
      <w:pPr>
        <w:pageBreakBefore w:val="0"/>
        <w:widowControl w:val="0"/>
        <w:kinsoku/>
        <w:wordWrap/>
        <w:overflowPunct/>
        <w:topLinePunct w:val="0"/>
        <w:autoSpaceDE/>
        <w:autoSpaceDN/>
        <w:bidi w:val="0"/>
        <w:spacing w:line="580" w:lineRule="exact"/>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5.分析地理标志运营情况，进一步推广宣传地理标志商标品牌，为地理标志商标运营发展提供规划服务，或为运营企业提供产品运营计划。</w:t>
      </w:r>
    </w:p>
    <w:p>
      <w:pPr>
        <w:pStyle w:val="2"/>
        <w:pageBreakBefore w:val="0"/>
        <w:widowControl w:val="0"/>
        <w:numPr>
          <w:ilvl w:val="0"/>
          <w:numId w:val="0"/>
        </w:numPr>
        <w:kinsoku/>
        <w:wordWrap/>
        <w:overflowPunct/>
        <w:topLinePunct w:val="0"/>
        <w:autoSpaceDE/>
        <w:autoSpaceDN/>
        <w:bidi w:val="0"/>
        <w:spacing w:line="580" w:lineRule="exact"/>
        <w:ind w:leftChars="0" w:firstLine="320" w:firstLineChars="100"/>
        <w:rPr>
          <w:rFonts w:hint="default"/>
          <w:lang w:val="en-US" w:eastAsia="zh-CN"/>
        </w:rPr>
      </w:pPr>
      <w:r>
        <w:rPr>
          <w:rFonts w:hint="eastAsia" w:ascii="仿宋" w:hAnsi="仿宋" w:eastAsia="仿宋" w:cs="仿宋"/>
          <w:sz w:val="32"/>
          <w:szCs w:val="32"/>
          <w:lang w:val="en-US" w:eastAsia="zh-CN"/>
        </w:rPr>
        <w:t xml:space="preserve">  6.</w:t>
      </w:r>
      <w:r>
        <w:rPr>
          <w:rFonts w:hint="eastAsia" w:ascii="Calibri" w:hAnsi="Calibri" w:eastAsia="仿宋_GB2312" w:cs="Times New Roman"/>
          <w:bCs w:val="0"/>
          <w:kern w:val="2"/>
          <w:sz w:val="32"/>
          <w:szCs w:val="20"/>
          <w:lang w:val="en-US" w:eastAsia="zh-CN" w:bidi="ar-SA"/>
        </w:rPr>
        <w:t>发动我市企业参加国家、省级地理标志商标相关展会：</w:t>
      </w:r>
      <w:r>
        <w:rPr>
          <w:rFonts w:hint="eastAsia" w:ascii="Calibri" w:hAnsi="Calibri" w:eastAsia="仿宋_GB2312" w:cs="Times New Roman"/>
          <w:bCs w:val="0"/>
          <w:kern w:val="2"/>
          <w:sz w:val="32"/>
          <w:szCs w:val="20"/>
          <w:lang w:val="en-US" w:eastAsia="zh-CN" w:bidi="ar-SA"/>
        </w:rPr>
        <w:t>协助参展单位报名、展位设计和搭建。协助展</w:t>
      </w:r>
      <w:r>
        <w:rPr>
          <w:rFonts w:hint="eastAsia" w:ascii="Calibri" w:hAnsi="Calibri" w:eastAsia="仿宋_GB2312" w:cs="Times New Roman"/>
          <w:bCs w:val="0"/>
          <w:kern w:val="2"/>
          <w:sz w:val="32"/>
          <w:szCs w:val="20"/>
          <w:lang w:val="en-US" w:eastAsia="zh-CN" w:bidi="ar-SA"/>
        </w:rPr>
        <w:t>会进行省内宣传推广等工作。全年组织不少于20家企业参展，展会期间服务企业规范有序参展布展，促进企业地理标志品牌培育和运用经验交流，充分展现我市地理标志企业品牌形象。</w:t>
      </w:r>
    </w:p>
    <w:p>
      <w:pPr>
        <w:pStyle w:val="7"/>
        <w:pageBreakBefore w:val="0"/>
        <w:widowControl w:val="0"/>
        <w:kinsoku/>
        <w:wordWrap/>
        <w:overflowPunct/>
        <w:topLinePunct w:val="0"/>
        <w:autoSpaceDE/>
        <w:autoSpaceDN/>
        <w:bidi w:val="0"/>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（三）申报主体和条件</w:t>
      </w:r>
    </w:p>
    <w:p>
      <w:pPr>
        <w:pageBreakBefore w:val="0"/>
        <w:widowControl w:val="0"/>
        <w:kinsoku/>
        <w:wordWrap/>
        <w:overflowPunct/>
        <w:topLinePunct w:val="0"/>
        <w:autoSpaceDE/>
        <w:autoSpaceDN/>
        <w:bidi w:val="0"/>
        <w:spacing w:line="580" w:lineRule="exact"/>
        <w:rPr>
          <w:rFonts w:hint="eastAsia" w:ascii="仿宋_GB2312" w:hAnsi="仿宋_GB2312" w:eastAsia="仿宋_GB2312" w:cs="仿宋_GB2312"/>
          <w:sz w:val="32"/>
          <w:szCs w:val="32"/>
          <w:lang w:val="en-US" w:eastAsia="zh-CN"/>
        </w:rPr>
      </w:pPr>
      <w:r>
        <w:rPr>
          <w:rFonts w:hint="eastAsia" w:ascii="仿宋" w:hAnsi="仿宋" w:eastAsia="仿宋" w:cs="仿宋"/>
          <w:color w:val="auto"/>
          <w:sz w:val="32"/>
          <w:szCs w:val="32"/>
          <w:lang w:val="en-US" w:eastAsia="zh-CN"/>
        </w:rPr>
        <w:t xml:space="preserve">   具有商标代理资质的</w:t>
      </w:r>
      <w:r>
        <w:rPr>
          <w:rFonts w:hint="eastAsia" w:ascii="仿宋_GB2312" w:hAnsi="仿宋_GB2312" w:eastAsia="仿宋_GB2312" w:cs="仿宋_GB2312"/>
          <w:sz w:val="32"/>
          <w:szCs w:val="32"/>
          <w:lang w:val="en-US" w:eastAsia="zh-CN"/>
        </w:rPr>
        <w:t>相关服务机构</w:t>
      </w:r>
      <w:r>
        <w:rPr>
          <w:rFonts w:hint="eastAsia" w:ascii="仿宋_GB2312" w:hAnsi="仿宋_GB2312" w:cs="仿宋_GB2312"/>
          <w:sz w:val="32"/>
          <w:szCs w:val="32"/>
          <w:lang w:val="en-US" w:eastAsia="zh-CN"/>
        </w:rPr>
        <w:t>（含</w:t>
      </w:r>
      <w:r>
        <w:rPr>
          <w:rFonts w:hint="eastAsia" w:ascii="仿宋_GB2312" w:hAnsi="仿宋_GB2312" w:eastAsia="仿宋_GB2312" w:cs="仿宋_GB2312"/>
          <w:sz w:val="32"/>
          <w:szCs w:val="32"/>
          <w:lang w:val="en-US" w:eastAsia="zh-CN"/>
        </w:rPr>
        <w:t>分支机构</w:t>
      </w:r>
      <w:r>
        <w:rPr>
          <w:rFonts w:hint="eastAsia" w:ascii="仿宋_GB2312" w:hAnsi="仿宋_GB2312" w:cs="仿宋_GB2312"/>
          <w:sz w:val="32"/>
          <w:szCs w:val="32"/>
          <w:lang w:val="en-US" w:eastAsia="zh-CN"/>
        </w:rPr>
        <w:t>、社会团体组织或事业单位）</w:t>
      </w:r>
      <w:r>
        <w:rPr>
          <w:rFonts w:hint="eastAsia" w:ascii="仿宋" w:hAnsi="仿宋" w:eastAsia="仿宋" w:cs="仿宋"/>
          <w:color w:val="auto"/>
          <w:sz w:val="32"/>
          <w:szCs w:val="32"/>
          <w:lang w:val="en-US" w:eastAsia="zh-CN"/>
        </w:rPr>
        <w:t>；</w:t>
      </w:r>
      <w:r>
        <w:rPr>
          <w:rFonts w:hint="eastAsia" w:ascii="仿宋_GB2312" w:hAnsi="仿宋_GB2312" w:cs="仿宋_GB2312"/>
          <w:sz w:val="32"/>
          <w:szCs w:val="32"/>
          <w:lang w:val="en-US" w:eastAsia="zh-CN"/>
        </w:rPr>
        <w:t>近三年被省商标协会评为“商标代理服务规范单位”的优先。</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熟悉</w:t>
      </w:r>
      <w:r>
        <w:rPr>
          <w:rFonts w:hint="eastAsia" w:ascii="仿宋_GB2312" w:hAnsi="仿宋_GB2312" w:cs="仿宋_GB2312"/>
          <w:sz w:val="32"/>
          <w:szCs w:val="32"/>
          <w:lang w:val="en-US" w:eastAsia="zh-CN"/>
        </w:rPr>
        <w:t>惠州</w:t>
      </w:r>
      <w:r>
        <w:rPr>
          <w:rFonts w:hint="eastAsia" w:ascii="仿宋_GB2312" w:hAnsi="仿宋_GB2312" w:eastAsia="仿宋_GB2312" w:cs="仿宋_GB2312"/>
          <w:sz w:val="32"/>
          <w:szCs w:val="32"/>
          <w:lang w:val="en-US" w:eastAsia="zh-CN"/>
        </w:rPr>
        <w:t>地理标志商标品牌注册、运用、保护和管理，具有知识产权品牌创建、运营工作经验，具备相应的服务保障能力。有相关的推广经验</w:t>
      </w:r>
      <w:r>
        <w:rPr>
          <w:rFonts w:hint="eastAsia" w:ascii="仿宋_GB2312" w:hAnsi="仿宋_GB2312" w:cs="仿宋_GB2312"/>
          <w:sz w:val="32"/>
          <w:szCs w:val="32"/>
          <w:lang w:val="en-US" w:eastAsia="zh-CN"/>
        </w:rPr>
        <w:t>的优先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 xml:space="preserve">.具备相应的媒体资源和渠道。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cs="仿宋_GB2312"/>
          <w:sz w:val="32"/>
          <w:szCs w:val="32"/>
          <w:lang w:val="en-US" w:eastAsia="zh-CN"/>
        </w:rPr>
        <w:t>.</w:t>
      </w:r>
      <w:r>
        <w:rPr>
          <w:rFonts w:hint="default" w:ascii="仿宋_GB2312" w:hAnsi="仿宋_GB2312" w:eastAsia="仿宋_GB2312" w:cs="仿宋_GB2312"/>
          <w:sz w:val="32"/>
          <w:szCs w:val="32"/>
          <w:lang w:val="en-US" w:eastAsia="zh-CN"/>
        </w:rPr>
        <w:t>有固定经营场所，项目负责人在</w:t>
      </w:r>
      <w:r>
        <w:rPr>
          <w:rFonts w:hint="eastAsia" w:ascii="仿宋_GB2312" w:hAnsi="仿宋_GB2312" w:cs="仿宋_GB2312"/>
          <w:sz w:val="32"/>
          <w:szCs w:val="32"/>
          <w:lang w:val="en-US" w:eastAsia="zh-CN"/>
        </w:rPr>
        <w:t>地理标志商标</w:t>
      </w:r>
      <w:r>
        <w:rPr>
          <w:rFonts w:hint="default" w:ascii="仿宋_GB2312" w:hAnsi="仿宋_GB2312" w:eastAsia="仿宋_GB2312" w:cs="仿宋_GB2312"/>
          <w:sz w:val="32"/>
          <w:szCs w:val="32"/>
          <w:lang w:val="en-US" w:eastAsia="zh-CN"/>
        </w:rPr>
        <w:t>领域具有一定影响力，申报单位具有丰富的类似项目承担经验。</w:t>
      </w:r>
    </w:p>
    <w:p>
      <w:pPr>
        <w:pStyle w:val="2"/>
        <w:pageBreakBefore w:val="0"/>
        <w:widowControl w:val="0"/>
        <w:numPr>
          <w:ilvl w:val="0"/>
          <w:numId w:val="0"/>
        </w:numPr>
        <w:kinsoku/>
        <w:wordWrap/>
        <w:overflowPunct/>
        <w:topLinePunct w:val="0"/>
        <w:autoSpaceDE/>
        <w:autoSpaceDN/>
        <w:bidi w:val="0"/>
        <w:spacing w:line="580" w:lineRule="exact"/>
        <w:ind w:leftChars="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4.该项目所在地地方政府支持的优先。</w:t>
      </w:r>
    </w:p>
    <w:p>
      <w:pPr>
        <w:pageBreakBefore w:val="0"/>
        <w:widowControl w:val="0"/>
        <w:kinsoku/>
        <w:wordWrap/>
        <w:overflowPunct/>
        <w:topLinePunct w:val="0"/>
        <w:autoSpaceDE/>
        <w:autoSpaceDN/>
        <w:bidi w:val="0"/>
        <w:spacing w:line="580" w:lineRule="exact"/>
        <w:ind w:firstLine="640" w:firstLineChars="200"/>
        <w:rPr>
          <w:rFonts w:hint="default"/>
          <w:lang w:val="en-US" w:eastAsia="zh-CN"/>
        </w:rPr>
      </w:pPr>
      <w:r>
        <w:rPr>
          <w:rFonts w:hint="eastAsia"/>
          <w:lang w:val="en-US" w:eastAsia="zh-CN"/>
        </w:rPr>
        <w:t>5.有</w:t>
      </w:r>
      <w:r>
        <w:rPr>
          <w:rFonts w:hint="eastAsia" w:ascii="仿宋_GB2312" w:hAnsi="仿宋_GB2312" w:eastAsia="仿宋_GB2312" w:cs="仿宋_GB2312"/>
          <w:sz w:val="32"/>
          <w:szCs w:val="32"/>
          <w:lang w:val="en-US" w:eastAsia="zh-CN"/>
        </w:rPr>
        <w:t>地</w:t>
      </w:r>
      <w:r>
        <w:rPr>
          <w:rFonts w:hint="eastAsia" w:ascii="仿宋_GB2312" w:hAnsi="仿宋_GB2312" w:cs="仿宋_GB2312"/>
          <w:sz w:val="32"/>
          <w:szCs w:val="32"/>
          <w:lang w:val="en-US" w:eastAsia="zh-CN"/>
        </w:rPr>
        <w:t>方各部门联动方案的优先。</w:t>
      </w:r>
    </w:p>
    <w:p>
      <w:pPr>
        <w:pStyle w:val="7"/>
        <w:pageBreakBefore w:val="0"/>
        <w:widowControl w:val="0"/>
        <w:kinsoku/>
        <w:wordWrap/>
        <w:overflowPunct/>
        <w:topLinePunct w:val="0"/>
        <w:autoSpaceDE/>
        <w:autoSpaceDN/>
        <w:bidi w:val="0"/>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（四）申报材料</w:t>
      </w:r>
    </w:p>
    <w:p>
      <w:pPr>
        <w:pageBreakBefore w:val="0"/>
        <w:widowControl w:val="0"/>
        <w:kinsoku/>
        <w:wordWrap/>
        <w:overflowPunct/>
        <w:topLinePunct w:val="0"/>
        <w:autoSpaceDE/>
        <w:autoSpaceDN/>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1.项目申报书；</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spacing w:val="0"/>
          <w:kern w:val="0"/>
          <w:sz w:val="32"/>
          <w:szCs w:val="32"/>
          <w:lang w:val="en-US" w:eastAsia="zh-CN"/>
        </w:rPr>
        <w:t>2.</w:t>
      </w:r>
      <w:r>
        <w:rPr>
          <w:rFonts w:hint="eastAsia" w:ascii="仿宋" w:hAnsi="仿宋" w:eastAsia="仿宋" w:cs="仿宋"/>
          <w:color w:val="auto"/>
          <w:sz w:val="32"/>
          <w:szCs w:val="32"/>
          <w:lang w:val="en-US" w:eastAsia="zh-CN"/>
        </w:rPr>
        <w:t>法人资格证书或营业执照复印件（加盖公章）；</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 w:hAnsi="仿宋" w:eastAsia="仿宋" w:cs="仿宋"/>
          <w:snapToGrid w:val="0"/>
          <w:color w:val="auto"/>
          <w:spacing w:val="0"/>
          <w:kern w:val="0"/>
          <w:sz w:val="32"/>
          <w:szCs w:val="32"/>
        </w:rPr>
      </w:pPr>
      <w:r>
        <w:rPr>
          <w:rFonts w:hint="eastAsia" w:ascii="仿宋" w:hAnsi="仿宋" w:eastAsia="仿宋" w:cs="仿宋"/>
          <w:snapToGrid w:val="0"/>
          <w:color w:val="auto"/>
          <w:spacing w:val="0"/>
          <w:kern w:val="0"/>
          <w:sz w:val="32"/>
          <w:szCs w:val="32"/>
          <w:lang w:val="en-US" w:eastAsia="zh-CN"/>
        </w:rPr>
        <w:t>3.</w:t>
      </w:r>
      <w:r>
        <w:rPr>
          <w:rFonts w:hint="eastAsia" w:ascii="仿宋" w:hAnsi="仿宋" w:eastAsia="仿宋" w:cs="仿宋"/>
          <w:snapToGrid w:val="0"/>
          <w:color w:val="auto"/>
          <w:spacing w:val="0"/>
          <w:kern w:val="0"/>
          <w:sz w:val="32"/>
          <w:szCs w:val="32"/>
          <w:lang w:eastAsia="zh-CN"/>
        </w:rPr>
        <w:t>相关佐证材料；</w:t>
      </w:r>
    </w:p>
    <w:p>
      <w:pPr>
        <w:pageBreakBefore w:val="0"/>
        <w:widowControl w:val="0"/>
        <w:kinsoku/>
        <w:wordWrap/>
        <w:overflowPunct/>
        <w:topLinePunct w:val="0"/>
        <w:autoSpaceDE/>
        <w:autoSpaceDN/>
        <w:bidi w:val="0"/>
        <w:spacing w:line="580" w:lineRule="exact"/>
        <w:ind w:firstLine="640" w:firstLineChars="200"/>
        <w:rPr>
          <w:rFonts w:hint="eastAsia" w:ascii="仿宋" w:hAnsi="仿宋" w:eastAsia="仿宋" w:cs="仿宋"/>
          <w:snapToGrid w:val="0"/>
          <w:color w:val="auto"/>
          <w:spacing w:val="0"/>
          <w:kern w:val="0"/>
          <w:sz w:val="32"/>
          <w:szCs w:val="32"/>
          <w:lang w:val="en-US" w:eastAsia="zh-CN"/>
        </w:rPr>
      </w:pPr>
      <w:r>
        <w:rPr>
          <w:rFonts w:hint="eastAsia" w:ascii="仿宋" w:hAnsi="仿宋" w:eastAsia="仿宋" w:cs="仿宋"/>
          <w:snapToGrid w:val="0"/>
          <w:color w:val="auto"/>
          <w:spacing w:val="0"/>
          <w:kern w:val="0"/>
          <w:sz w:val="32"/>
          <w:szCs w:val="32"/>
          <w:lang w:val="en-US" w:eastAsia="zh-CN"/>
        </w:rPr>
        <w:t>4.单位银行开户许可证明。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该项目实施期限为立项之日起1年内完成，拟立1项，经费不超过</w:t>
      </w:r>
      <w:r>
        <w:rPr>
          <w:rFonts w:hint="eastAsia" w:ascii="Times New Roman" w:hAnsi="Times New Roman" w:cs="Times New Roman"/>
          <w:color w:val="auto"/>
          <w:sz w:val="32"/>
          <w:szCs w:val="32"/>
          <w:highlight w:val="none"/>
          <w:lang w:val="en-US" w:eastAsia="zh-CN"/>
        </w:rPr>
        <w:t>40</w:t>
      </w:r>
      <w:r>
        <w:rPr>
          <w:rFonts w:hint="eastAsia" w:ascii="Times New Roman" w:hAnsi="Times New Roman" w:eastAsia="仿宋_GB2312" w:cs="Times New Roman"/>
          <w:color w:val="auto"/>
          <w:sz w:val="32"/>
          <w:szCs w:val="32"/>
          <w:highlight w:val="none"/>
          <w:lang w:val="en-US" w:eastAsia="zh-CN"/>
        </w:rPr>
        <w:t>万元。</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联系人：</w:t>
      </w:r>
      <w:r>
        <w:rPr>
          <w:rFonts w:hint="eastAsia" w:ascii="Times New Roman" w:hAnsi="Times New Roman" w:cs="Times New Roman"/>
          <w:color w:val="auto"/>
          <w:sz w:val="32"/>
          <w:szCs w:val="32"/>
          <w:highlight w:val="none"/>
          <w:lang w:val="en-US" w:eastAsia="zh-CN"/>
        </w:rPr>
        <w:t>王薇</w:t>
      </w:r>
      <w:r>
        <w:rPr>
          <w:rFonts w:hint="default" w:ascii="仿宋" w:hAnsi="仿宋" w:eastAsia="仿宋" w:cs="仿宋_GB2312"/>
          <w:sz w:val="32"/>
          <w:szCs w:val="32"/>
          <w:lang w:val="en-US" w:eastAsia="zh-CN"/>
        </w:rPr>
        <w:t>，电话：</w:t>
      </w:r>
      <w:r>
        <w:rPr>
          <w:rFonts w:hint="eastAsia" w:ascii="仿宋" w:hAnsi="仿宋" w:eastAsia="仿宋" w:cs="仿宋_GB2312"/>
          <w:sz w:val="32"/>
          <w:szCs w:val="32"/>
          <w:lang w:val="en-US" w:eastAsia="zh-CN"/>
        </w:rPr>
        <w:t>0752-2831292</w:t>
      </w:r>
      <w:r>
        <w:rPr>
          <w:rFonts w:hint="default" w:ascii="仿宋" w:hAnsi="仿宋" w:eastAsia="仿宋" w:cs="仿宋_GB2312"/>
          <w:sz w:val="32"/>
          <w:szCs w:val="32"/>
          <w:lang w:val="en-US" w:eastAsia="zh-CN"/>
        </w:rPr>
        <w:t>。</w:t>
      </w:r>
    </w:p>
    <w:p>
      <w:pPr>
        <w:pStyle w:val="2"/>
        <w:numPr>
          <w:ilvl w:val="0"/>
          <w:numId w:val="0"/>
        </w:numPr>
        <w:ind w:leftChars="0"/>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111A4"/>
    <w:rsid w:val="200B0E71"/>
    <w:rsid w:val="32685A13"/>
    <w:rsid w:val="473111A4"/>
    <w:rsid w:val="69360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toc 2"/>
    <w:basedOn w:val="1"/>
    <w:next w:val="1"/>
    <w:qFormat/>
    <w:uiPriority w:val="0"/>
    <w:pPr>
      <w:widowControl w:val="0"/>
      <w:ind w:left="420" w:leftChars="200"/>
      <w:jc w:val="both"/>
    </w:pPr>
    <w:rPr>
      <w:rFonts w:ascii="Times New Roman" w:hAnsi="Times New Roman" w:eastAsia="宋体" w:cs="Times New Roman"/>
      <w:kern w:val="2"/>
      <w:sz w:val="30"/>
      <w:szCs w:val="24"/>
      <w:lang w:val="en-US" w:eastAsia="zh-CN" w:bidi="ar-SA"/>
    </w:rPr>
  </w:style>
  <w:style w:type="paragraph" w:customStyle="1" w:styleId="6">
    <w:name w:val="正文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2022-11-08T06:13:00Z</dcterms:created>
  <dc:creator>刘玉媚</dc:creator>
  <cp:lastModifiedBy>刘玉媚</cp:lastModifiedBy>
  <cp:lastPrinted>2022-11-09T03:26:59Z</cp:lastPrinted>
  <dcterms:modified xsi:type="dcterms:W3CDTF">2022-11-09T12:42:38Z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