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660" w:lineRule="exact"/>
        <w:jc w:val="center"/>
        <w:textAlignment w:val="auto"/>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关于部分</w:t>
      </w:r>
      <w:r>
        <w:rPr>
          <w:rFonts w:hint="eastAsia" w:ascii="方正小标宋简体" w:hAnsi="仿宋" w:eastAsia="方正小标宋简体" w:cs="仿宋"/>
          <w:sz w:val="44"/>
          <w:szCs w:val="44"/>
          <w:highlight w:val="none"/>
          <w:lang w:eastAsia="zh-CN"/>
        </w:rPr>
        <w:t>抽检项目</w:t>
      </w:r>
      <w:r>
        <w:rPr>
          <w:rFonts w:hint="eastAsia" w:ascii="方正小标宋简体" w:hAnsi="仿宋" w:eastAsia="方正小标宋简体" w:cs="仿宋"/>
          <w:sz w:val="44"/>
          <w:szCs w:val="44"/>
          <w:highlight w:val="none"/>
        </w:rPr>
        <w:t>的说明</w:t>
      </w:r>
    </w:p>
    <w:p>
      <w:pPr>
        <w:keepNext w:val="0"/>
        <w:keepLines w:val="0"/>
        <w:pageBreakBefore w:val="0"/>
        <w:widowControl/>
        <w:shd w:val="clear" w:color="auto" w:fill="FFFFFF"/>
        <w:kinsoku/>
        <w:wordWrap/>
        <w:overflowPunct/>
        <w:topLinePunct w:val="0"/>
        <w:autoSpaceDE/>
        <w:autoSpaceDN/>
        <w:bidi w:val="0"/>
        <w:adjustRightInd/>
        <w:snapToGrid w:val="0"/>
        <w:spacing w:line="660" w:lineRule="exact"/>
        <w:textAlignment w:val="auto"/>
        <w:rPr>
          <w:rFonts w:hint="eastAsia" w:ascii="Times New Roman" w:hAnsi="Times New Roman" w:eastAsia="仿宋_GB231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一、大肠埃希氏菌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大肠埃希氏菌 O157:H7（Escherichiacoli O157:H7）是肠出血性大肠埃希氏菌（EHEC）的一种血</w:t>
      </w:r>
      <w:bookmarkStart w:id="0" w:name="_GoBack"/>
      <w:bookmarkEnd w:id="0"/>
      <w:r>
        <w:rPr>
          <w:rFonts w:hint="default" w:ascii="Times New Roman" w:hAnsi="Times New Roman" w:eastAsia="仿宋_GB2312" w:cs="Times New Roman"/>
          <w:highlight w:val="none"/>
          <w:lang w:val="en-US" w:eastAsia="zh-CN"/>
        </w:rPr>
        <w:t xml:space="preserve">清型，属于食源性致病菌。具有较强的耐酸性，pH2.5~3.0 可耐受 5 小时；耐低温，能在冰箱内长期生存；在水中可存活数周至数月；不耐热，75℃条件下 1 分钟即被灭活；对氯敏感，可被浓度为 1mg/L 的余氯杀灭。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 xml:space="preserve">对人的危害是引起出血性腹泻和肠炎，临床症状为突然发生剧烈腹痛和水样腹泻，数天后出现出血性腹泻，可发热或不发热。牛肉、生奶、鸡肉及其制品，蔬菜、水果及制品等均可能是污染源。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 xml:space="preserve">大肠埃希氏菌 O157:H7 不合格原因可能有生产加工人员带菌造成污染，或者原料污染、生产过程卫生条件控制不当、杀菌不彻底、储运不当，或者生产过程中产品的交叉污染。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rPr>
      </w:pPr>
      <w:r>
        <w:rPr>
          <w:rFonts w:hint="eastAsia" w:ascii="黑体" w:hAnsi="黑体" w:eastAsia="黑体" w:cs="黑体"/>
          <w:color w:val="auto"/>
          <w:highlight w:val="none"/>
          <w:lang w:eastAsia="zh-CN"/>
        </w:rPr>
        <w:t>二、</w:t>
      </w:r>
      <w:r>
        <w:rPr>
          <w:rFonts w:hint="eastAsia" w:ascii="黑体" w:hAnsi="黑体" w:eastAsia="黑体" w:cs="黑体"/>
          <w:highlight w:val="none"/>
          <w:lang w:val="en-US" w:eastAsia="zh-CN"/>
        </w:rPr>
        <w:t>菌落总数</w:t>
      </w:r>
      <w:r>
        <w:rPr>
          <w:rFonts w:hint="eastAsia" w:ascii="黑体" w:hAnsi="黑体" w:eastAsia="黑体" w:cs="黑体"/>
          <w:color w:val="000000"/>
          <w:kern w:val="0"/>
          <w:sz w:val="31"/>
          <w:szCs w:val="31"/>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 xml:space="preserve">菌落总数（aerobic plate count, APC）是指在被检样品的单位质量（g）、容积（mL）或表面积（cm 2）内，所含能在严格规定的条件下（需氧情况培养基及其 pH、培养温度与时间、计数方法等）培养所生成的微生物菌落的数量，以菌落形成单位（CFU）表示。 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菌落总数超标说明生产经营企业可能未按要求严格控制生产加工过程的卫生条件，或者包装容器清洗消毒不到位；还有可能与产品包装密封不严，储运条件控制不当</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rPr>
      </w:pPr>
      <w:r>
        <w:rPr>
          <w:rFonts w:hint="eastAsia" w:ascii="黑体" w:hAnsi="黑体" w:eastAsia="黑体" w:cs="黑体"/>
          <w:color w:val="auto"/>
          <w:highlight w:val="none"/>
          <w:lang w:eastAsia="zh-CN"/>
        </w:rPr>
        <w:t>三、</w:t>
      </w:r>
      <w:r>
        <w:rPr>
          <w:rFonts w:hint="eastAsia" w:ascii="黑体" w:hAnsi="黑体" w:eastAsia="黑体" w:cs="黑体"/>
          <w:color w:val="auto"/>
          <w:highlight w:val="none"/>
          <w:lang w:val="en-US" w:eastAsia="zh-CN"/>
        </w:rPr>
        <w:t xml:space="preserve">黄曲霉毒素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 xml:space="preserve">黄曲霉毒素（aflatoxin, AF）是黄曲霉（Aspegillus flavus）和寄生曲霉（A.parasotocus）等霉菌产生的次生代谢产物。目前已发现的 AF 有 20 多种，其中在紫外光下产生蓝紫色荧光的为黄曲霉毒素 B1（aflatoxin B1, AFB1）和黄曲霉毒素 B2（aflatoxin B2, AFB2），产生黄绿色荧光的为黄曲霉毒素 G（1 aflatoxin G1, AFG1）和黄曲霉毒素 G（2 aflatoxin G2, AFG2）。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 xml:space="preserve">黄曲霉毒素 M1（aflatoxin M1, AFM1）和黄曲霉毒素 M2（aflatoxin M2, AFM2）是 AFB1 和AFB2 的羟基化代谢物。牲畜摄食被黄曲霉毒素污染的饲料后，在乳汁和尿中可检出其代谢产物 AFM1 和 AFM2，可通过乳汁分泌。因此，在粮油食品监测中常以 AFB1 作为污染指标，而在乳及乳制品中是以 AFM1 为监测指标。AF 难溶于水而可溶于氯仿、乙腈、甲醇等常见有机溶剂。其化学性质非常稳定，只有加热到 268~269℃才能被破坏，因此一般烹饪加工温度不能破坏其毒性。在 pH9~10 的碱性条件下，AF 易降解，紫外线照射也能使其降解从而降低对生物体的危害。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 xml:space="preserve">大量摄入 AF 时会引发急性中毒，早期症状有食欲下降、低热等；晚期症状包括呕吐、腹痛以及肝损害，严重者可死亡。黄曲霉毒素慢性毒性主要是肝毒性，表现为肝脏出现亚急性或慢性损伤，体重减轻，诱发肝癌等。AF 是目前发现的最强的致癌物质之一，主要诱发肝癌，对肾、肺、胃、结肠等也有致癌作用。国际癌症研究机构（IARC）1993 年的研究报告将天然存在的黄曲霉毒素定为 1 类致癌物（即确定的人类致癌物），将 AFM1 定为 2B 类致癌物（即对人类可能致癌物）。2002 年 IARC 的报告进一步证实了其致癌性。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 xml:space="preserve">AFB1 致癌效力最强，AFM1 的致癌效力大约比 AFB1 小一个数量级。1999 年联合国粮农组织（FAO）和世界卫生组织食品添加剂联合专家委员会（JECFA）建议对人类膳食中 AF的控制应实行 ALARA（as low as reasonably achievable）原则，即在可合理实现的情况下将人类膳食中的 AF 降低到尽可能低的水平。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 xml:space="preserve">目前，黄曲霉毒素在一系列初级农产品和加工产品中均有报道检出，如花生、玉米、棉籽、坚果、食用油、乳制品等，其中以花生、玉米等食品污染最严重。在我国造成食品中黄曲霉毒素不合格的主要原因有：原料或乳牛饲料在种植、采收、运输及储存过程中受到黄曲霉等霉菌污染产毒，生产经营企业没有严格挑拣原料和进行相关检测，或工艺控制不当。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四、克百威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 xml:space="preserve">克百威（carbofuran），又名呋喃丹，是氨基甲酸酯类农药中常见的一种杀虫剂、杀螨、杀线虫剂。克百威为白色结晶，无臭味，在环境不易自然降解，半衰期长，易蓄积，对环境有一定危害。克百威大鼠急性经口毒性 LD50 为 6~18mg/kg ，急性毒性分级属高毒。中毒表现为多汗、流涎、瞳孔缩小、头昏、头痛、流泪及肌肉震颤等，严重者出现血压下降、意识不清；皮肤可出现接触性皮炎。少量的农药残留不会引起人体急性中毒，但长期食用克百威超标的食品，对人体健康也有一定影响。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 xml:space="preserve">联合国粮农组织和世界卫生组织农药残留联席会议（JMPR）建议其日容许摄入量（ADI）为 0.001mg/kg bw（2008）；急性参考剂量（ARfD）为 0.001mg/kg bw（2008）。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 xml:space="preserve">2002 年中华人民共和国农业部公告第 194 号公布，停止受理克百威的新增登记申请，并撤销克百威在柑桔树上的登记。同年，农业部公告第 199 号明确规定克百威不得用于蔬菜、果树、茶叶、中草药材上。2016 年农业部第 2445 号公告撤销克百威在甘蔗作物上使用的农药登记；自 2018 年 10 月 1 日起，禁止克百威在甘蔗作物上使用。2019 年农业农村部公告第 250 号将克百威列入《食品动物中禁止使用的药品及其他化合物清单》中。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五、腈菌唑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 xml:space="preserve">腈菌唑（myclobutanil），具有保护、治疗性的内吸性杀菌剂，在植物中向顶部传导。用于多种作物防治子囊菌、半知菌和担子菌病害。用于葡萄防治白粉病，用于苹果防治叶黑星病和白粉病。也用于多种作物上，包括其他梨果、核果、葫芦、草莓、杏仁、番茄、大豆、蔬菜、啤酒花、棉花、谷物（种子处理）、草皮和观赏植物，防治子囊菌或担子菌纲病害。叶面处理，用于对梨果和核果，防治白粉病、穿孔病、花腐病、炭疽病和锈病；用于瓜类，防治白粉病；用于观赏植物，防治白粉病和锈病；用于留种的多年生牧草，防治锈病。种子处理，用于大麦、玉米、棉花、水稻和小麦，防治种子与土壤传播的病害。也用于香蕉等，收获后处理。大鼠急性经口 LD50 为 1600mg/kg，急性毒性分级为低毒级。有机杂环类杀菌剂，经口毒性低，一般只对皮肤有刺激性，若引起中毒，其症状表现为头晕、恶心、呕吐等。食用食品一般不会导致腈菌唑的急性中毒，但长期食用腈菌唑超标的食品，对人体健康也有一定影响。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联合国粮农组织和世界卫生组织农药残留联席会议（JMPR）1992 年制定了其日容许摄入量（ADI）为 0.03mg/kg bw，我国《食品安全国家标准 食品中农药最大残留限量》（GB2763-2021）中 ADI 值亦为 0.03mg/kg bw。</w:t>
      </w: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DJhNTYzM2RhMDNiY2FmOGRjNGM1NjczMTY3MDgifQ=="/>
  </w:docVars>
  <w:rsids>
    <w:rsidRoot w:val="32C43B6E"/>
    <w:rsid w:val="02A85CC9"/>
    <w:rsid w:val="318D4278"/>
    <w:rsid w:val="32C43B6E"/>
    <w:rsid w:val="355F528E"/>
    <w:rsid w:val="387501EC"/>
    <w:rsid w:val="796B6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3576</Words>
  <Characters>4011</Characters>
  <Lines>0</Lines>
  <Paragraphs>0</Paragraphs>
  <TotalTime>3</TotalTime>
  <ScaleCrop>false</ScaleCrop>
  <LinksUpToDate>false</LinksUpToDate>
  <CharactersWithSpaces>4142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2022-08-12T02:44:00Z</dcterms:created>
  <dc:creator>LEO1407491859</dc:creator>
  <cp:lastModifiedBy>苏童</cp:lastModifiedBy>
  <dcterms:modified xsi:type="dcterms:W3CDTF">2022-10-22T02:34:21Z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C85D748D6CFD4057B19F2EE14995A2BD</vt:lpwstr>
  </property>
</Properties>
</file>