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both"/>
        <w:textAlignment w:val="auto"/>
        <w:rPr>
          <w:rFonts w:ascii="Times New Roman" w:hAnsi="Times New Roman" w:cs="Times New Roman"/>
        </w:rPr>
      </w:pPr>
      <w:r>
        <w:rPr>
          <w:rFonts w:ascii="Times New Roman" w:hAnsi="Times New Roman" w:eastAsia="黑体" w:cs="Times New Roman"/>
        </w:rPr>
        <w:t>附件4</w:t>
      </w:r>
    </w:p>
    <w:p>
      <w:pPr>
        <w:keepNext w:val="0"/>
        <w:keepLines w:val="0"/>
        <w:pageBreakBefore w:val="0"/>
        <w:widowControl/>
        <w:shd w:val="clear" w:color="auto" w:fill="FFFFFF"/>
        <w:kinsoku/>
        <w:wordWrap/>
        <w:overflowPunct/>
        <w:topLinePunct w:val="0"/>
        <w:autoSpaceDE/>
        <w:autoSpaceDN/>
        <w:bidi w:val="0"/>
        <w:adjustRightInd/>
        <w:snapToGrid w:val="0"/>
        <w:spacing w:line="660" w:lineRule="exact"/>
        <w:ind w:left="0" w:leftChars="0" w:firstLine="0" w:firstLineChars="0"/>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关于部分检验项目的说明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ascii="Times New Roman" w:hAnsi="Times New Roman" w:cs="Times New Roman"/>
        </w:rPr>
      </w:pPr>
    </w:p>
    <w:p>
      <w:pPr>
        <w:pStyle w:val="11"/>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eastAsia="黑体"/>
          <w:szCs w:val="32"/>
        </w:rPr>
      </w:pPr>
      <w:r>
        <w:rPr>
          <w:rFonts w:hint="eastAsia" w:eastAsia="黑体"/>
          <w:szCs w:val="32"/>
          <w:lang w:eastAsia="zh-CN"/>
        </w:rPr>
        <w:t>一、</w:t>
      </w:r>
      <w:r>
        <w:rPr>
          <w:rFonts w:hint="eastAsia" w:eastAsia="黑体"/>
          <w:szCs w:val="32"/>
        </w:rPr>
        <w:t>酒精度</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Arial" w:eastAsia="仿宋_GB2312" w:cs="Arial"/>
          <w:color w:val="191919"/>
          <w:kern w:val="0"/>
          <w:szCs w:val="32"/>
        </w:rPr>
      </w:pPr>
      <w:r>
        <w:rPr>
          <w:rFonts w:hint="eastAsia" w:ascii="仿宋_GB2312" w:hAnsi="Arial" w:eastAsia="仿宋_GB2312" w:cs="Arial"/>
          <w:color w:val="191919"/>
          <w:kern w:val="0"/>
          <w:szCs w:val="32"/>
        </w:rPr>
        <w:t>酒精度即是酒中乙醇浓度，是指在20℃时，100毫升酒中含有乙醇的毫升数。酒精度是酒类产品一个重要的质量指标，不达标会影响酒的品质。</w:t>
      </w:r>
      <w:r>
        <w:rPr>
          <w:rFonts w:ascii="仿宋_GB2312" w:hAnsi="Arial" w:eastAsia="仿宋_GB2312" w:cs="Arial"/>
          <w:color w:val="191919"/>
          <w:kern w:val="0"/>
          <w:szCs w:val="32"/>
        </w:rPr>
        <w:t>酒类中酒精度未达到产品标签明示要求的原因，可能是个别企业生产工艺控制不严格或生产工艺水平较低，无法准确控制酒精度；也可能是生产企业检验器具未检定或检验过程不规范，造成检验结果有偏差</w:t>
      </w:r>
      <w:r>
        <w:rPr>
          <w:rFonts w:hint="eastAsia" w:ascii="仿宋_GB2312" w:hAnsi="Arial" w:eastAsia="仿宋_GB2312" w:cs="Arial"/>
          <w:color w:val="191919"/>
          <w:kern w:val="0"/>
          <w:szCs w:val="32"/>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Arial" w:eastAsia="仿宋_GB2312" w:cs="Arial"/>
          <w:color w:val="191919"/>
          <w:kern w:val="0"/>
          <w:szCs w:val="32"/>
        </w:rPr>
      </w:pP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jc w:val="both"/>
        <w:textAlignment w:val="auto"/>
        <w:rPr>
          <w:rFonts w:ascii="Times New Roman" w:hAnsi="Times New Roman" w:eastAsia="黑体" w:cs="Times New Roman"/>
          <w:szCs w:val="32"/>
        </w:rPr>
      </w:pPr>
      <w:r>
        <w:rPr>
          <w:rFonts w:hint="eastAsia" w:ascii="Times New Roman" w:hAnsi="Times New Roman" w:eastAsia="黑体" w:cs="Times New Roman"/>
          <w:szCs w:val="32"/>
          <w:lang w:eastAsia="zh-CN"/>
        </w:rPr>
        <w:t>二、</w:t>
      </w:r>
      <w:r>
        <w:rPr>
          <w:rFonts w:hint="eastAsia" w:ascii="Times New Roman" w:hAnsi="Times New Roman" w:eastAsia="黑体" w:cs="Times New Roman"/>
          <w:szCs w:val="32"/>
        </w:rPr>
        <w:t>氨基酸态氮</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氨基酸态氮是料酒的理化指标之一。氨基酸态氮含量越高，鲜味越浓，反映料酒的质量越好。氨基酸态氮不合格主要影响产品的品质，会直接影响着料酒的风味和营养成分。氨基酸态氮含量不达标的原因，可能是产品生产工艺不符合标准要求，也有可能是产品配方缺陷的问题，还有可能存在个别生产经营企业在生产过程中为降低成本而故意掺假的情况。</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黑体" w:hAnsi="黑体" w:eastAsia="黑体" w:cs="黑体"/>
          <w:szCs w:val="32"/>
          <w:lang w:eastAsia="zh-CN"/>
        </w:rPr>
      </w:pPr>
      <w:r>
        <w:rPr>
          <w:rFonts w:hint="eastAsia" w:ascii="黑体" w:hAnsi="黑体" w:eastAsia="黑体" w:cs="黑体"/>
          <w:szCs w:val="32"/>
          <w:lang w:eastAsia="zh-CN"/>
        </w:rPr>
        <w:t>三、营养标签-钠</w:t>
      </w:r>
    </w:p>
    <w:p>
      <w:pPr>
        <w:snapToGrid w:val="0"/>
        <w:spacing w:line="560" w:lineRule="exact"/>
        <w:ind w:firstLine="480" w:firstLineChars="15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食品中的钠指食品中以各种化合物形式存在的钠的总和。食盐是膳食中钠的主要来源。食品营养标签中的钠代表的是钠含量，钠含量是控制指标。其作用是通过标识，让选购者尽量在食品中选择钠含量相对较低的产品。过量摄入食盐可引起高血压等许多健康问题，因此倡导低盐饮食。食品生产企业应当采取措施，将营养标签标准的各项要求与生产技术、经营、管理工作相结合，逐步减少盐、脂肪和糖的用量，提高食品的营养价值，促进产业健康发展。</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color w:val="191919"/>
          <w:kern w:val="0"/>
          <w:szCs w:val="32"/>
        </w:rPr>
      </w:pPr>
      <w:bookmarkStart w:id="0" w:name="_GoBack"/>
      <w:bookmarkEnd w:id="0"/>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仿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ZDhkMWE0MDE2MGUwNGY4YjZiMzcyNjhiZjJlZDQifQ=="/>
  </w:docVars>
  <w:rsids>
    <w:rsidRoot w:val="689B56BB"/>
    <w:rsid w:val="000B344D"/>
    <w:rsid w:val="00134C9F"/>
    <w:rsid w:val="0016213E"/>
    <w:rsid w:val="0016510D"/>
    <w:rsid w:val="002F4351"/>
    <w:rsid w:val="003546F7"/>
    <w:rsid w:val="00365193"/>
    <w:rsid w:val="003C1A0C"/>
    <w:rsid w:val="003D2F33"/>
    <w:rsid w:val="003D567B"/>
    <w:rsid w:val="0043517B"/>
    <w:rsid w:val="00461232"/>
    <w:rsid w:val="00462D4A"/>
    <w:rsid w:val="00472233"/>
    <w:rsid w:val="004D713F"/>
    <w:rsid w:val="00563C32"/>
    <w:rsid w:val="005C5C78"/>
    <w:rsid w:val="005D4040"/>
    <w:rsid w:val="005E2103"/>
    <w:rsid w:val="00602084"/>
    <w:rsid w:val="00692143"/>
    <w:rsid w:val="009115EB"/>
    <w:rsid w:val="009817F8"/>
    <w:rsid w:val="00984A29"/>
    <w:rsid w:val="009B2538"/>
    <w:rsid w:val="00A2726A"/>
    <w:rsid w:val="00AB3326"/>
    <w:rsid w:val="00BF036A"/>
    <w:rsid w:val="00C127DB"/>
    <w:rsid w:val="00CA7E38"/>
    <w:rsid w:val="00CD28F3"/>
    <w:rsid w:val="00D6567B"/>
    <w:rsid w:val="00DE3C31"/>
    <w:rsid w:val="00E30E80"/>
    <w:rsid w:val="00EA321A"/>
    <w:rsid w:val="00EC3B4F"/>
    <w:rsid w:val="00F074DD"/>
    <w:rsid w:val="01872CA8"/>
    <w:rsid w:val="02DA0C82"/>
    <w:rsid w:val="042B4745"/>
    <w:rsid w:val="121D06EC"/>
    <w:rsid w:val="180E2DAF"/>
    <w:rsid w:val="22080450"/>
    <w:rsid w:val="226C3731"/>
    <w:rsid w:val="24F12DBF"/>
    <w:rsid w:val="2D3E6532"/>
    <w:rsid w:val="31AF345C"/>
    <w:rsid w:val="366B72DB"/>
    <w:rsid w:val="3A0E1F36"/>
    <w:rsid w:val="43E221F6"/>
    <w:rsid w:val="4C685ECD"/>
    <w:rsid w:val="51A30336"/>
    <w:rsid w:val="689B56BB"/>
    <w:rsid w:val="7331041E"/>
    <w:rsid w:val="7C77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customStyle="1" w:styleId="9">
    <w:name w:val="页眉 Char"/>
    <w:basedOn w:val="7"/>
    <w:link w:val="4"/>
    <w:qFormat/>
    <w:uiPriority w:val="0"/>
    <w:rPr>
      <w:rFonts w:eastAsia="仿宋"/>
      <w:kern w:val="2"/>
      <w:sz w:val="18"/>
      <w:szCs w:val="18"/>
    </w:rPr>
  </w:style>
  <w:style w:type="character" w:customStyle="1" w:styleId="10">
    <w:name w:val="页脚 Char"/>
    <w:basedOn w:val="7"/>
    <w:link w:val="3"/>
    <w:qFormat/>
    <w:uiPriority w:val="0"/>
    <w:rPr>
      <w:rFonts w:eastAsia="仿宋"/>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4A5D143-B261-4781-B5F0-48314968CF9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51</Words>
  <Characters>292</Characters>
  <Lines>2</Lines>
  <Paragraphs>1</Paragraphs>
  <TotalTime>0</TotalTime>
  <ScaleCrop>false</ScaleCrop>
  <LinksUpToDate>false</LinksUpToDate>
  <CharactersWithSpaces>342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LEO1407491859</dc:creator>
  <cp:lastModifiedBy>苏童</cp:lastModifiedBy>
  <dcterms:modified xsi:type="dcterms:W3CDTF">2022-10-21T07:28:23Z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C6630AA00FD8486599FEAF5247F04324</vt:lpwstr>
  </property>
</Properties>
</file>