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54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附件           </w:t>
      </w:r>
    </w:p>
    <w:p>
      <w:pPr>
        <w:pStyle w:val="18"/>
        <w:spacing w:line="540" w:lineRule="exact"/>
        <w:rPr>
          <w:rFonts w:hint="default" w:ascii="Times New Roman" w:hAnsi="Times New Roman" w:eastAsia="黑体" w:cs="Times New Roman"/>
          <w:sz w:val="32"/>
          <w:szCs w:val="32"/>
        </w:rPr>
      </w:pPr>
    </w:p>
    <w:p>
      <w:pPr>
        <w:pStyle w:val="18"/>
        <w:spacing w:line="540" w:lineRule="exact"/>
        <w:jc w:val="center"/>
        <w:rPr>
          <w:rFonts w:hint="default" w:ascii="Times New Roman" w:hAnsi="Times New Roman" w:eastAsia="方正小标宋简体" w:cs="Times New Roman"/>
          <w:color w:val="000000"/>
          <w:spacing w:val="10"/>
          <w:sz w:val="36"/>
          <w:szCs w:val="36"/>
        </w:rPr>
      </w:pPr>
      <w:r>
        <w:rPr>
          <w:rFonts w:hint="default" w:ascii="Times New Roman" w:hAnsi="Times New Roman" w:eastAsia="方正小标宋简体" w:cs="Times New Roman"/>
          <w:color w:val="000000"/>
          <w:spacing w:val="10"/>
          <w:sz w:val="36"/>
          <w:szCs w:val="36"/>
        </w:rPr>
        <w:t>项目招标核准意见表</w:t>
      </w:r>
    </w:p>
    <w:p>
      <w:pPr>
        <w:pStyle w:val="18"/>
        <w:spacing w:line="540" w:lineRule="exact"/>
        <w:rPr>
          <w:rFonts w:hint="default" w:ascii="Times New Roman" w:hAnsi="Times New Roman" w:eastAsia="方正小标宋简体" w:cs="Times New Roman"/>
          <w:color w:val="000000"/>
          <w:spacing w:val="10"/>
          <w:sz w:val="36"/>
          <w:szCs w:val="36"/>
        </w:rPr>
      </w:pPr>
    </w:p>
    <w:p>
      <w:pPr>
        <w:pStyle w:val="5"/>
        <w:tabs>
          <w:tab w:val="left" w:pos="7825"/>
        </w:tabs>
        <w:ind w:left="1427" w:leftChars="97" w:hanging="1110" w:hangingChars="387"/>
        <w:jc w:val="left"/>
        <w:rPr>
          <w:rFonts w:hint="default" w:ascii="Times New Roman" w:hAnsi="Times New Roman" w:eastAsia="方正小标宋简体" w:cs="Times New Roman"/>
          <w:color w:val="000000"/>
          <w:spacing w:val="10"/>
          <w:sz w:val="28"/>
          <w:szCs w:val="28"/>
        </w:rPr>
      </w:pPr>
      <w:r>
        <w:rPr>
          <w:rFonts w:hint="default" w:ascii="Times New Roman" w:hAnsi="Times New Roman" w:eastAsia="方正仿宋_GBK" w:cs="Times New Roman"/>
          <w:b/>
          <w:bCs/>
          <w:sz w:val="28"/>
          <w:szCs w:val="28"/>
        </w:rPr>
        <w:t>项目名称：</w:t>
      </w:r>
      <w:r>
        <w:rPr>
          <w:rFonts w:hint="default" w:ascii="Times New Roman" w:hAnsi="Times New Roman" w:eastAsia="仿宋_GB2312" w:cs="Times New Roman"/>
          <w:sz w:val="28"/>
          <w:szCs w:val="28"/>
        </w:rPr>
        <w:t>惠州市第一人民医院肿瘤放射治疗中心建设项目</w:t>
      </w:r>
    </w:p>
    <w:tbl>
      <w:tblPr>
        <w:tblStyle w:val="11"/>
        <w:tblpPr w:leftFromText="180" w:rightFromText="180" w:vertAnchor="text" w:horzAnchor="page" w:tblpXSpec="center" w:tblpY="290"/>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8"/>
        <w:gridCol w:w="851"/>
        <w:gridCol w:w="851"/>
        <w:gridCol w:w="850"/>
        <w:gridCol w:w="852"/>
        <w:gridCol w:w="851"/>
        <w:gridCol w:w="851"/>
        <w:gridCol w:w="2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招标内容</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招标方式</w:t>
            </w:r>
          </w:p>
        </w:tc>
        <w:tc>
          <w:tcPr>
            <w:tcW w:w="2042" w:type="dxa"/>
            <w:vMerge w:val="restart"/>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全部</w:t>
            </w:r>
          </w:p>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部分</w:t>
            </w:r>
          </w:p>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w:t>
            </w:r>
          </w:p>
        </w:tc>
        <w:tc>
          <w:tcPr>
            <w:tcW w:w="850"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自行</w:t>
            </w:r>
          </w:p>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w:t>
            </w:r>
          </w:p>
        </w:tc>
        <w:tc>
          <w:tcPr>
            <w:tcW w:w="852"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委托</w:t>
            </w:r>
          </w:p>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公开</w:t>
            </w:r>
          </w:p>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邀请</w:t>
            </w:r>
          </w:p>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招标</w:t>
            </w:r>
          </w:p>
        </w:tc>
        <w:tc>
          <w:tcPr>
            <w:tcW w:w="20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rPr>
              <w:t>勘察</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4"/>
                <w:szCs w:val="32"/>
                <w:lang w:val="en-US" w:eastAsia="zh-CN" w:bidi="ar-SA"/>
              </w:rPr>
            </w:pPr>
            <w:r>
              <w:rPr>
                <w:rFonts w:hint="default" w:ascii="Times New Roman" w:hAnsi="Times New Roman" w:cs="Times New Roman"/>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rPr>
              <w:t>设计</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lang w:eastAsia="zh-CN"/>
              </w:rPr>
              <w:t>建安</w:t>
            </w:r>
            <w:r>
              <w:rPr>
                <w:rFonts w:hint="default" w:ascii="Times New Roman" w:hAnsi="Times New Roman" w:eastAsia="方正仿宋_GBK" w:cs="Times New Roman"/>
              </w:rPr>
              <w:t>工程</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rPr>
              <w:t>监理</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设备</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r>
              <w:rPr>
                <w:rFonts w:hint="default" w:ascii="Times New Roman" w:hAnsi="Times New Roman" w:cs="Times New Roman"/>
                <w:kern w:val="0"/>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2"/>
                <w:szCs w:val="22"/>
              </w:rPr>
            </w:pPr>
            <w:r>
              <w:rPr>
                <w:rFonts w:hint="default" w:ascii="Times New Roman" w:hAnsi="Times New Roman" w:eastAsia="方正仿宋_GBK" w:cs="Times New Roman"/>
                <w:sz w:val="22"/>
                <w:szCs w:val="22"/>
              </w:rPr>
              <w:t>其他</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c>
          <w:tcPr>
            <w:tcW w:w="20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5" w:hRule="atLeast"/>
          <w:jc w:val="center"/>
        </w:trPr>
        <w:tc>
          <w:tcPr>
            <w:tcW w:w="8426" w:type="dxa"/>
            <w:gridSpan w:val="8"/>
            <w:tcBorders>
              <w:top w:val="single" w:color="auto" w:sz="4" w:space="0"/>
              <w:left w:val="single" w:color="auto" w:sz="4" w:space="0"/>
              <w:bottom w:val="single" w:color="auto" w:sz="4" w:space="0"/>
              <w:right w:val="single" w:color="auto" w:sz="4" w:space="0"/>
            </w:tcBorders>
          </w:tcPr>
          <w:p>
            <w:pPr>
              <w:pStyle w:val="21"/>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审批部门核准意见说明：</w:t>
            </w:r>
          </w:p>
          <w:p>
            <w:pPr>
              <w:pStyle w:val="21"/>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1.根据《中华人民共和国招标投标法》、《中华人民共和国招标投标法实施条例》、《必须招标的工程项目规定》和《广东省实施〈中华人民共和国招标投标法〉办法》有关规定，项目涉及的咨询、劳务等服务单项合同估算价达到招标条件的，须采用委托招标的组织形式和公开招标的招标方式。</w:t>
            </w:r>
          </w:p>
          <w:p>
            <w:pPr>
              <w:pStyle w:val="21"/>
              <w:keepNext w:val="0"/>
              <w:keepLines w:val="0"/>
              <w:pageBreakBefore w:val="0"/>
              <w:widowControl w:val="0"/>
              <w:kinsoku/>
              <w:wordWrap/>
              <w:overflowPunct/>
              <w:topLinePunct w:val="0"/>
              <w:autoSpaceDE/>
              <w:autoSpaceDN/>
              <w:bidi w:val="0"/>
              <w:adjustRightInd/>
              <w:snapToGrid/>
              <w:spacing w:line="300" w:lineRule="exact"/>
              <w:ind w:firstLine="494" w:firstLineChars="20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2.请按照规定在广东省招标投标监管网（http://zbtb.gd.gov.cn）发布有关招标投标信息。我局将会同市有关部门对各单位的招标投标信息发布情况进行监督检查，对不按要求及时发布信息的单位和人员将采取上报省发改委在监管网上予以通报批评等处理措施。  </w:t>
            </w:r>
          </w:p>
          <w:p>
            <w:pPr>
              <w:pStyle w:val="21"/>
              <w:keepNext w:val="0"/>
              <w:keepLines w:val="0"/>
              <w:pageBreakBefore w:val="0"/>
              <w:widowControl w:val="0"/>
              <w:kinsoku/>
              <w:wordWrap/>
              <w:overflowPunct/>
              <w:topLinePunct w:val="0"/>
              <w:autoSpaceDE/>
              <w:autoSpaceDN/>
              <w:bidi w:val="0"/>
              <w:adjustRightInd/>
              <w:snapToGrid/>
              <w:spacing w:line="300" w:lineRule="exact"/>
              <w:ind w:firstLine="494" w:firstLineChars="200"/>
              <w:jc w:val="left"/>
              <w:textAlignment w:val="auto"/>
              <w:rPr>
                <w:rFonts w:hint="default" w:ascii="Times New Roman" w:hAnsi="Times New Roman" w:eastAsia="方正仿宋_GBK" w:cs="Times New Roman"/>
                <w:sz w:val="24"/>
              </w:rPr>
            </w:pPr>
          </w:p>
          <w:p>
            <w:pPr>
              <w:pStyle w:val="21"/>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4"/>
              </w:rPr>
            </w:pPr>
          </w:p>
          <w:p>
            <w:pPr>
              <w:pStyle w:val="21"/>
              <w:keepNext w:val="0"/>
              <w:keepLines w:val="0"/>
              <w:pageBreakBefore w:val="0"/>
              <w:widowControl w:val="0"/>
              <w:kinsoku/>
              <w:wordWrap/>
              <w:overflowPunct/>
              <w:topLinePunct w:val="0"/>
              <w:autoSpaceDE/>
              <w:autoSpaceDN/>
              <w:bidi w:val="0"/>
              <w:adjustRightInd/>
              <w:snapToGrid/>
              <w:spacing w:line="300" w:lineRule="exact"/>
              <w:ind w:firstLine="494" w:firstLineChars="200"/>
              <w:jc w:val="left"/>
              <w:textAlignment w:val="auto"/>
              <w:rPr>
                <w:rFonts w:hint="default" w:ascii="Times New Roman" w:hAnsi="Times New Roman" w:eastAsia="方正仿宋_GBK" w:cs="Times New Roman"/>
                <w:sz w:val="24"/>
              </w:rPr>
            </w:pPr>
          </w:p>
          <w:p>
            <w:pPr>
              <w:pStyle w:val="21"/>
              <w:keepNext w:val="0"/>
              <w:keepLines w:val="0"/>
              <w:pageBreakBefore w:val="0"/>
              <w:widowControl w:val="0"/>
              <w:kinsoku/>
              <w:wordWrap/>
              <w:overflowPunct/>
              <w:topLinePunct w:val="0"/>
              <w:autoSpaceDE/>
              <w:autoSpaceDN/>
              <w:bidi w:val="0"/>
              <w:adjustRightInd/>
              <w:snapToGrid/>
              <w:spacing w:line="300" w:lineRule="exact"/>
              <w:ind w:firstLine="494" w:firstLineChars="200"/>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审批部门盖章</w:t>
            </w:r>
          </w:p>
          <w:p>
            <w:pPr>
              <w:pStyle w:val="21"/>
              <w:keepNext w:val="0"/>
              <w:keepLines w:val="0"/>
              <w:pageBreakBefore w:val="0"/>
              <w:widowControl w:val="0"/>
              <w:kinsoku/>
              <w:wordWrap/>
              <w:overflowPunct/>
              <w:topLinePunct w:val="0"/>
              <w:autoSpaceDE/>
              <w:autoSpaceDN/>
              <w:bidi w:val="0"/>
              <w:adjustRightInd/>
              <w:snapToGrid/>
              <w:spacing w:line="300" w:lineRule="exact"/>
              <w:ind w:firstLine="494" w:firstLineChars="200"/>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202</w:t>
            </w:r>
            <w:r>
              <w:rPr>
                <w:rFonts w:hint="default" w:ascii="Times New Roman" w:hAnsi="Times New Roman" w:eastAsia="方正仿宋_GBK" w:cs="Times New Roman"/>
                <w:sz w:val="24"/>
                <w:lang w:val="en-US" w:eastAsia="zh-CN"/>
              </w:rPr>
              <w:t>2</w:t>
            </w:r>
            <w:r>
              <w:rPr>
                <w:rFonts w:hint="default" w:ascii="Times New Roman" w:hAnsi="Times New Roman" w:eastAsia="方正仿宋_GBK" w:cs="Times New Roman"/>
                <w:sz w:val="24"/>
              </w:rPr>
              <w:t>年</w:t>
            </w:r>
            <w:r>
              <w:rPr>
                <w:rFonts w:hint="default" w:ascii="Times New Roman" w:hAnsi="Times New Roman" w:eastAsia="方正仿宋_GBK" w:cs="Times New Roman"/>
                <w:sz w:val="24"/>
                <w:lang w:val="en-US" w:eastAsia="zh-CN"/>
              </w:rPr>
              <w:t>8</w:t>
            </w:r>
            <w:r>
              <w:rPr>
                <w:rFonts w:hint="default" w:ascii="Times New Roman" w:hAnsi="Times New Roman" w:eastAsia="方正仿宋_GBK" w:cs="Times New Roman"/>
                <w:sz w:val="24"/>
              </w:rPr>
              <w:t>月</w:t>
            </w:r>
            <w:r>
              <w:rPr>
                <w:rFonts w:hint="default" w:ascii="Times New Roman" w:hAnsi="Times New Roman" w:eastAsia="方正仿宋_GBK" w:cs="Times New Roman"/>
                <w:sz w:val="24"/>
                <w:lang w:val="en-US" w:eastAsia="zh-CN"/>
              </w:rPr>
              <w:t>1</w:t>
            </w:r>
            <w:r>
              <w:rPr>
                <w:rFonts w:hint="default" w:ascii="Times New Roman" w:hAnsi="Times New Roman" w:eastAsia="方正仿宋_GBK" w:cs="Times New Roman"/>
                <w:sz w:val="24"/>
              </w:rPr>
              <w:t>日</w:t>
            </w:r>
          </w:p>
          <w:p>
            <w:pPr>
              <w:pStyle w:val="21"/>
              <w:keepNext w:val="0"/>
              <w:keepLines w:val="0"/>
              <w:pageBreakBefore w:val="0"/>
              <w:widowControl w:val="0"/>
              <w:kinsoku/>
              <w:wordWrap/>
              <w:overflowPunct/>
              <w:topLinePunct w:val="0"/>
              <w:autoSpaceDE/>
              <w:autoSpaceDN/>
              <w:bidi w:val="0"/>
              <w:adjustRightInd/>
              <w:snapToGrid/>
              <w:spacing w:line="300" w:lineRule="exact"/>
              <w:ind w:firstLine="494" w:firstLineChars="200"/>
              <w:jc w:val="center"/>
              <w:textAlignment w:val="auto"/>
              <w:rPr>
                <w:rFonts w:hint="default" w:ascii="Times New Roman" w:hAnsi="Times New Roman" w:eastAsia="方正仿宋_GBK" w:cs="Times New Roman"/>
                <w:sz w:val="24"/>
              </w:rPr>
            </w:pPr>
          </w:p>
          <w:p>
            <w:pPr>
              <w:pStyle w:val="21"/>
              <w:keepNext w:val="0"/>
              <w:keepLines w:val="0"/>
              <w:pageBreakBefore w:val="0"/>
              <w:widowControl w:val="0"/>
              <w:kinsoku/>
              <w:wordWrap/>
              <w:overflowPunct/>
              <w:topLinePunct w:val="0"/>
              <w:autoSpaceDE/>
              <w:autoSpaceDN/>
              <w:bidi w:val="0"/>
              <w:adjustRightInd/>
              <w:snapToGrid/>
              <w:spacing w:line="300" w:lineRule="exact"/>
              <w:ind w:firstLine="494" w:firstLineChars="200"/>
              <w:jc w:val="center"/>
              <w:textAlignment w:val="auto"/>
              <w:rPr>
                <w:rFonts w:hint="default" w:ascii="Times New Roman" w:hAnsi="Times New Roman" w:eastAsia="方正仿宋_GBK" w:cs="Times New Roman"/>
                <w:sz w:val="24"/>
              </w:rPr>
            </w:pPr>
          </w:p>
        </w:tc>
      </w:tr>
    </w:tbl>
    <w:p>
      <w:pPr>
        <w:pStyle w:val="18"/>
        <w:spacing w:line="540" w:lineRule="exact"/>
        <w:rPr>
          <w:rFonts w:hint="default" w:ascii="Times New Roman" w:hAnsi="Times New Roman" w:eastAsia="方正小标宋简体" w:cs="Times New Roman"/>
          <w:color w:val="000000"/>
          <w:spacing w:val="10"/>
          <w:sz w:val="36"/>
          <w:szCs w:val="36"/>
        </w:rPr>
        <w:sectPr>
          <w:footerReference r:id="rId3" w:type="default"/>
          <w:footerReference r:id="rId4" w:type="even"/>
          <w:type w:val="continuous"/>
          <w:pgSz w:w="11906" w:h="16838"/>
          <w:pgMar w:top="2098" w:right="1474" w:bottom="1984" w:left="1587" w:header="851" w:footer="1247" w:gutter="0"/>
          <w:pgNumType w:fmt="numberInDash"/>
          <w:cols w:space="0" w:num="1"/>
          <w:rtlGutter w:val="0"/>
          <w:docGrid w:type="linesAndChars" w:linePitch="589" w:charSpace="1554"/>
        </w:sectPr>
      </w:pPr>
    </w:p>
    <w:p>
      <w:pPr>
        <w:pStyle w:val="18"/>
        <w:spacing w:line="560" w:lineRule="exact"/>
        <w:rPr>
          <w:rFonts w:hint="default" w:ascii="Times New Roman" w:hAnsi="Times New Roman" w:eastAsia="方正仿宋_GBK" w:cs="Times New Roman"/>
          <w:sz w:val="28"/>
          <w:szCs w:val="28"/>
        </w:rPr>
      </w:pPr>
      <w:bookmarkStart w:id="0" w:name="_GoBack"/>
      <w:bookmarkEnd w:id="0"/>
    </w:p>
    <w:sectPr>
      <w:type w:val="continuous"/>
      <w:pgSz w:w="11906" w:h="16838"/>
      <w:pgMar w:top="2098" w:right="1474" w:bottom="1984" w:left="1587" w:header="851" w:footer="1247" w:gutter="0"/>
      <w:pgNumType w:fmt="numberInDash"/>
      <w:cols w:space="0" w:num="1"/>
      <w:rtlGutter w:val="0"/>
      <w:docGrid w:type="linesAndChars" w:linePitch="58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宋体-方正超大字符集"/>
    <w:panose1 w:val="02010601030101010101"/>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right="384" w:rightChars="12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9 -</w:t>
    </w:r>
    <w:r>
      <w:rPr>
        <w:rFonts w:ascii="仿宋" w:hAnsi="仿宋" w:eastAsia="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firstLine="280" w:firstLineChars="1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8 -</w:t>
    </w:r>
    <w:r>
      <w:rPr>
        <w:rFonts w:ascii="仿宋" w:hAnsi="仿宋" w:eastAsia="仿宋"/>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36272"/>
    <w:multiLevelType w:val="multilevel"/>
    <w:tmpl w:val="18236272"/>
    <w:lvl w:ilvl="0" w:tentative="0">
      <w:start w:val="1"/>
      <w:numFmt w:val="chineseCounting"/>
      <w:pStyle w:val="3"/>
      <w:suff w:val="nothing"/>
      <w:lvlText w:val="第%1章 "/>
      <w:lvlJc w:val="left"/>
      <w:pPr>
        <w:tabs>
          <w:tab w:val="left" w:pos="0"/>
        </w:tabs>
        <w:ind w:left="432" w:hanging="432"/>
      </w:pPr>
      <w:rPr>
        <w:rFonts w:hint="eastAsia"/>
      </w:rPr>
    </w:lvl>
    <w:lvl w:ilvl="1" w:tentative="0">
      <w:start w:val="1"/>
      <w:numFmt w:val="decimal"/>
      <w:isLgl/>
      <w:lvlText w:val="%1.%2."/>
      <w:lvlJc w:val="left"/>
      <w:pPr>
        <w:tabs>
          <w:tab w:val="left" w:pos="0"/>
        </w:tabs>
        <w:ind w:left="575" w:hanging="575"/>
      </w:pPr>
      <w:rPr>
        <w:rFonts w:hint="eastAsia"/>
      </w:rPr>
    </w:lvl>
    <w:lvl w:ilvl="2" w:tentative="0">
      <w:start w:val="1"/>
      <w:numFmt w:val="decimal"/>
      <w:isLgl/>
      <w:lvlText w:val="%1.%2.%3."/>
      <w:lvlJc w:val="left"/>
      <w:pPr>
        <w:tabs>
          <w:tab w:val="left" w:pos="0"/>
        </w:tabs>
        <w:ind w:left="720" w:hanging="720"/>
      </w:pPr>
      <w:rPr>
        <w:rFonts w:hint="eastAsia"/>
      </w:rPr>
    </w:lvl>
    <w:lvl w:ilvl="3" w:tentative="0">
      <w:start w:val="1"/>
      <w:numFmt w:val="decimal"/>
      <w:isLgl/>
      <w:lvlText w:val="%1.%2.%3.%4."/>
      <w:lvlJc w:val="left"/>
      <w:pPr>
        <w:tabs>
          <w:tab w:val="left" w:pos="0"/>
        </w:tabs>
        <w:ind w:left="864" w:hanging="864"/>
      </w:pPr>
      <w:rPr>
        <w:rFonts w:hint="eastAsia"/>
      </w:rPr>
    </w:lvl>
    <w:lvl w:ilvl="4" w:tentative="0">
      <w:start w:val="1"/>
      <w:numFmt w:val="decimal"/>
      <w:isLgl/>
      <w:lvlText w:val="%1.%2.%3.%4.%5."/>
      <w:lvlJc w:val="left"/>
      <w:pPr>
        <w:tabs>
          <w:tab w:val="left" w:pos="0"/>
        </w:tabs>
        <w:ind w:left="1008" w:hanging="1008"/>
      </w:pPr>
      <w:rPr>
        <w:rFonts w:hint="eastAsia"/>
      </w:rPr>
    </w:lvl>
    <w:lvl w:ilvl="5" w:tentative="0">
      <w:start w:val="1"/>
      <w:numFmt w:val="decimal"/>
      <w:isLgl/>
      <w:lvlText w:val="%1.%2.%3.%4.%5.%6."/>
      <w:lvlJc w:val="left"/>
      <w:pPr>
        <w:tabs>
          <w:tab w:val="left" w:pos="0"/>
        </w:tabs>
        <w:ind w:left="1151" w:hanging="1151"/>
      </w:pPr>
      <w:rPr>
        <w:rFonts w:hint="eastAsia"/>
      </w:rPr>
    </w:lvl>
    <w:lvl w:ilvl="6" w:tentative="0">
      <w:start w:val="1"/>
      <w:numFmt w:val="decimal"/>
      <w:isLgl/>
      <w:lvlText w:val="%1.%2.%3.%4.%5.%6.%7."/>
      <w:lvlJc w:val="left"/>
      <w:pPr>
        <w:tabs>
          <w:tab w:val="left" w:pos="0"/>
        </w:tabs>
        <w:ind w:left="1296" w:hanging="1296"/>
      </w:pPr>
      <w:rPr>
        <w:rFonts w:hint="eastAsia"/>
      </w:rPr>
    </w:lvl>
    <w:lvl w:ilvl="7" w:tentative="0">
      <w:start w:val="1"/>
      <w:numFmt w:val="decimal"/>
      <w:isLgl/>
      <w:lvlText w:val="%1.%2.%3.%4.%5.%6.%7.%8."/>
      <w:lvlJc w:val="left"/>
      <w:pPr>
        <w:tabs>
          <w:tab w:val="left" w:pos="0"/>
        </w:tabs>
        <w:ind w:left="1440" w:hanging="1440"/>
      </w:pPr>
      <w:rPr>
        <w:rFonts w:hint="eastAsia"/>
      </w:rPr>
    </w:lvl>
    <w:lvl w:ilvl="8" w:tentative="0">
      <w:start w:val="1"/>
      <w:numFmt w:val="decimal"/>
      <w:isLgl/>
      <w:lvlText w:val="%1.%2.%3.%4.%5.%6.%7.%8.%9."/>
      <w:lvlJc w:val="left"/>
      <w:pPr>
        <w:tabs>
          <w:tab w:val="left" w:pos="0"/>
        </w:tabs>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0"/>
  <w:bordersDoNotSurroundFooter w:val="0"/>
  <w:attachedTemplate r:id="rId1"/>
  <w:documentProtection w:enforcement="0"/>
  <w:defaultTabStop w:val="420"/>
  <w:evenAndOddHeaders w:val="1"/>
  <w:drawingGridHorizontalSpacing w:val="164"/>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2C12BDA"/>
    <w:rsid w:val="00001108"/>
    <w:rsid w:val="00035A52"/>
    <w:rsid w:val="00056AA0"/>
    <w:rsid w:val="00075540"/>
    <w:rsid w:val="0008651F"/>
    <w:rsid w:val="000E318F"/>
    <w:rsid w:val="0012708D"/>
    <w:rsid w:val="0013418C"/>
    <w:rsid w:val="00152531"/>
    <w:rsid w:val="001923C6"/>
    <w:rsid w:val="001A79EC"/>
    <w:rsid w:val="001D3180"/>
    <w:rsid w:val="001E13C9"/>
    <w:rsid w:val="001F2ED5"/>
    <w:rsid w:val="002018C7"/>
    <w:rsid w:val="00215B7E"/>
    <w:rsid w:val="00226683"/>
    <w:rsid w:val="002B725A"/>
    <w:rsid w:val="00324CF5"/>
    <w:rsid w:val="00381DDB"/>
    <w:rsid w:val="00382B8D"/>
    <w:rsid w:val="003B5294"/>
    <w:rsid w:val="003C22E8"/>
    <w:rsid w:val="003C2D25"/>
    <w:rsid w:val="0042758C"/>
    <w:rsid w:val="0047573B"/>
    <w:rsid w:val="00496349"/>
    <w:rsid w:val="004C52E7"/>
    <w:rsid w:val="004D4A80"/>
    <w:rsid w:val="004E2717"/>
    <w:rsid w:val="004F3DB0"/>
    <w:rsid w:val="00516789"/>
    <w:rsid w:val="00543D96"/>
    <w:rsid w:val="00595B81"/>
    <w:rsid w:val="005B7250"/>
    <w:rsid w:val="00633D7B"/>
    <w:rsid w:val="00645084"/>
    <w:rsid w:val="006948B7"/>
    <w:rsid w:val="006B508D"/>
    <w:rsid w:val="006F1B45"/>
    <w:rsid w:val="007013A6"/>
    <w:rsid w:val="007028D3"/>
    <w:rsid w:val="00702E69"/>
    <w:rsid w:val="00733586"/>
    <w:rsid w:val="00746707"/>
    <w:rsid w:val="007B481B"/>
    <w:rsid w:val="007E0A05"/>
    <w:rsid w:val="0081565B"/>
    <w:rsid w:val="008402BA"/>
    <w:rsid w:val="0085130F"/>
    <w:rsid w:val="00854E06"/>
    <w:rsid w:val="00855D62"/>
    <w:rsid w:val="00892C7D"/>
    <w:rsid w:val="00895833"/>
    <w:rsid w:val="008B5C85"/>
    <w:rsid w:val="008B6BE2"/>
    <w:rsid w:val="008F3B20"/>
    <w:rsid w:val="00912FB2"/>
    <w:rsid w:val="009238CA"/>
    <w:rsid w:val="00944E74"/>
    <w:rsid w:val="00971589"/>
    <w:rsid w:val="00983CEA"/>
    <w:rsid w:val="0098713A"/>
    <w:rsid w:val="009A37DB"/>
    <w:rsid w:val="009C234B"/>
    <w:rsid w:val="009D62A1"/>
    <w:rsid w:val="009D7A44"/>
    <w:rsid w:val="009F01E7"/>
    <w:rsid w:val="009F5BE1"/>
    <w:rsid w:val="00A15DEE"/>
    <w:rsid w:val="00A16609"/>
    <w:rsid w:val="00A57182"/>
    <w:rsid w:val="00A87548"/>
    <w:rsid w:val="00AF41E6"/>
    <w:rsid w:val="00B316DB"/>
    <w:rsid w:val="00B358C4"/>
    <w:rsid w:val="00BB3646"/>
    <w:rsid w:val="00BF21BB"/>
    <w:rsid w:val="00BF6753"/>
    <w:rsid w:val="00C05432"/>
    <w:rsid w:val="00C6097C"/>
    <w:rsid w:val="00C663B3"/>
    <w:rsid w:val="00CA15BD"/>
    <w:rsid w:val="00CF6EBA"/>
    <w:rsid w:val="00D73D42"/>
    <w:rsid w:val="00D944E3"/>
    <w:rsid w:val="00DD6A9C"/>
    <w:rsid w:val="00E75E08"/>
    <w:rsid w:val="00EB71EC"/>
    <w:rsid w:val="00EE4845"/>
    <w:rsid w:val="00EF5D9C"/>
    <w:rsid w:val="00F06B41"/>
    <w:rsid w:val="00F35185"/>
    <w:rsid w:val="00F366B6"/>
    <w:rsid w:val="00FA41E9"/>
    <w:rsid w:val="00FA532D"/>
    <w:rsid w:val="01063264"/>
    <w:rsid w:val="01D95BFB"/>
    <w:rsid w:val="02C12BDA"/>
    <w:rsid w:val="02D3158E"/>
    <w:rsid w:val="053077D4"/>
    <w:rsid w:val="083F00DC"/>
    <w:rsid w:val="0E0A6E64"/>
    <w:rsid w:val="0EE80D77"/>
    <w:rsid w:val="0EFA462F"/>
    <w:rsid w:val="10313230"/>
    <w:rsid w:val="182E6400"/>
    <w:rsid w:val="18DF0820"/>
    <w:rsid w:val="1A145DB2"/>
    <w:rsid w:val="1B57236C"/>
    <w:rsid w:val="1BED4F5D"/>
    <w:rsid w:val="1CDF238C"/>
    <w:rsid w:val="1D287D4A"/>
    <w:rsid w:val="1E262668"/>
    <w:rsid w:val="1F194BA6"/>
    <w:rsid w:val="21D83396"/>
    <w:rsid w:val="226E7EEC"/>
    <w:rsid w:val="228804AC"/>
    <w:rsid w:val="23336481"/>
    <w:rsid w:val="23BA451B"/>
    <w:rsid w:val="246429FB"/>
    <w:rsid w:val="260351BE"/>
    <w:rsid w:val="262E7DE8"/>
    <w:rsid w:val="27A7665E"/>
    <w:rsid w:val="27FD54CD"/>
    <w:rsid w:val="284E0C30"/>
    <w:rsid w:val="286900C2"/>
    <w:rsid w:val="28973883"/>
    <w:rsid w:val="28BC478B"/>
    <w:rsid w:val="29400EAD"/>
    <w:rsid w:val="29552544"/>
    <w:rsid w:val="2A206F59"/>
    <w:rsid w:val="2DA861C4"/>
    <w:rsid w:val="2DDF038D"/>
    <w:rsid w:val="2F6550C9"/>
    <w:rsid w:val="30B221F0"/>
    <w:rsid w:val="30E911CD"/>
    <w:rsid w:val="31C0791B"/>
    <w:rsid w:val="31D21A77"/>
    <w:rsid w:val="32F62E5B"/>
    <w:rsid w:val="33592F14"/>
    <w:rsid w:val="339D023C"/>
    <w:rsid w:val="3479501D"/>
    <w:rsid w:val="376869DC"/>
    <w:rsid w:val="38B24A7C"/>
    <w:rsid w:val="3AD55E8B"/>
    <w:rsid w:val="3DC63FBC"/>
    <w:rsid w:val="40A00534"/>
    <w:rsid w:val="40E438E3"/>
    <w:rsid w:val="414A7054"/>
    <w:rsid w:val="41743362"/>
    <w:rsid w:val="45494B2D"/>
    <w:rsid w:val="456E4789"/>
    <w:rsid w:val="45822CD2"/>
    <w:rsid w:val="46ED298A"/>
    <w:rsid w:val="474700AC"/>
    <w:rsid w:val="4B543574"/>
    <w:rsid w:val="4BDF4C35"/>
    <w:rsid w:val="4C0D32B2"/>
    <w:rsid w:val="4DFE21E1"/>
    <w:rsid w:val="4FAB25F3"/>
    <w:rsid w:val="50AC463F"/>
    <w:rsid w:val="517C3CF9"/>
    <w:rsid w:val="525D5698"/>
    <w:rsid w:val="52BB3207"/>
    <w:rsid w:val="531C7E81"/>
    <w:rsid w:val="536C075F"/>
    <w:rsid w:val="54497652"/>
    <w:rsid w:val="545510CA"/>
    <w:rsid w:val="54E6279E"/>
    <w:rsid w:val="55A64B98"/>
    <w:rsid w:val="575A25D8"/>
    <w:rsid w:val="57F0203D"/>
    <w:rsid w:val="580A0534"/>
    <w:rsid w:val="58CB6C60"/>
    <w:rsid w:val="59383066"/>
    <w:rsid w:val="5ABD5E78"/>
    <w:rsid w:val="5BA01E3D"/>
    <w:rsid w:val="5D5B27E5"/>
    <w:rsid w:val="5F6D3B3E"/>
    <w:rsid w:val="5FB97FB5"/>
    <w:rsid w:val="60083868"/>
    <w:rsid w:val="60D67879"/>
    <w:rsid w:val="61427870"/>
    <w:rsid w:val="61D71EB4"/>
    <w:rsid w:val="62033AF4"/>
    <w:rsid w:val="652C245D"/>
    <w:rsid w:val="66366EC7"/>
    <w:rsid w:val="66AD0B05"/>
    <w:rsid w:val="67091EC2"/>
    <w:rsid w:val="67D373A5"/>
    <w:rsid w:val="6A64611B"/>
    <w:rsid w:val="6B4B75A1"/>
    <w:rsid w:val="6B9F13C4"/>
    <w:rsid w:val="6DB00863"/>
    <w:rsid w:val="6DF74816"/>
    <w:rsid w:val="6E812280"/>
    <w:rsid w:val="6ECB7C1C"/>
    <w:rsid w:val="70322412"/>
    <w:rsid w:val="706F6626"/>
    <w:rsid w:val="7128172A"/>
    <w:rsid w:val="718E7EB9"/>
    <w:rsid w:val="73DA2FAB"/>
    <w:rsid w:val="75283B92"/>
    <w:rsid w:val="78940BBF"/>
    <w:rsid w:val="78F808DD"/>
    <w:rsid w:val="7A22061D"/>
    <w:rsid w:val="7CE9474B"/>
    <w:rsid w:val="7D27793E"/>
    <w:rsid w:val="7D9D0F3A"/>
    <w:rsid w:val="7F8B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1"/>
    <w:basedOn w:val="1"/>
    <w:next w:val="1"/>
    <w:qFormat/>
    <w:uiPriority w:val="0"/>
    <w:pPr>
      <w:keepNext/>
      <w:keepLines/>
      <w:numPr>
        <w:ilvl w:val="0"/>
        <w:numId w:val="1"/>
      </w:numPr>
      <w:adjustRightInd w:val="0"/>
      <w:snapToGrid w:val="0"/>
      <w:spacing w:line="480" w:lineRule="auto"/>
      <w:jc w:val="center"/>
      <w:outlineLvl w:val="0"/>
    </w:pPr>
    <w:rPr>
      <w:rFonts w:ascii="黑体" w:eastAsia="黑体" w:cs="黑体"/>
      <w:bCs/>
      <w:kern w:val="44"/>
      <w:sz w:val="44"/>
      <w:szCs w:val="44"/>
    </w:rPr>
  </w:style>
  <w:style w:type="paragraph" w:styleId="2">
    <w:name w:val="heading 2"/>
    <w:basedOn w:val="1"/>
    <w:next w:val="1"/>
    <w:unhideWhenUsed/>
    <w:qFormat/>
    <w:uiPriority w:val="9"/>
    <w:pPr>
      <w:keepNext/>
      <w:keepLines/>
      <w:spacing w:line="240" w:lineRule="atLeast"/>
      <w:outlineLvl w:val="1"/>
    </w:pPr>
    <w:rPr>
      <w:rFonts w:ascii="黑体" w:eastAsia="黑体" w:hAnsiTheme="majorHAnsi" w:cstheme="majorBidi"/>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widowControl w:val="0"/>
      <w:ind w:firstLine="584" w:firstLineChars="200"/>
      <w:jc w:val="left"/>
    </w:pPr>
    <w:rPr>
      <w:rFonts w:ascii="宋体" w:hAnsi="宋体" w:eastAsia="宋体" w:cs="宋体"/>
      <w:kern w:val="2"/>
      <w:sz w:val="28"/>
      <w:szCs w:val="28"/>
      <w:lang w:val="zh-CN" w:eastAsia="zh-CN" w:bidi="zh-CN"/>
    </w:rPr>
  </w:style>
  <w:style w:type="paragraph" w:styleId="5">
    <w:name w:val="Body Text Indent"/>
    <w:basedOn w:val="1"/>
    <w:next w:val="1"/>
    <w:qFormat/>
    <w:uiPriority w:val="0"/>
    <w:pPr>
      <w:ind w:firstLine="480"/>
    </w:pPr>
    <w:rPr>
      <w:rFonts w:ascii="宋体"/>
      <w:sz w:val="26"/>
      <w:szCs w:val="20"/>
    </w:rPr>
  </w:style>
  <w:style w:type="paragraph" w:styleId="6">
    <w:name w:val="Date"/>
    <w:basedOn w:val="1"/>
    <w:next w:val="1"/>
    <w:link w:val="16"/>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tabs>
        <w:tab w:val="right" w:leader="dot" w:pos="8302"/>
      </w:tabs>
      <w:spacing w:line="360" w:lineRule="auto"/>
      <w:ind w:left="560" w:leftChars="200"/>
    </w:pPr>
    <w:rPr>
      <w:szCs w:val="24"/>
    </w:rPr>
  </w:style>
  <w:style w:type="character" w:styleId="13">
    <w:name w:val="page number"/>
    <w:basedOn w:val="12"/>
    <w:qFormat/>
    <w:uiPriority w:val="0"/>
  </w:style>
  <w:style w:type="paragraph" w:customStyle="1" w:styleId="14">
    <w:name w:val="样式 宋体 行距: 1.5 倍行距"/>
    <w:basedOn w:val="1"/>
    <w:qFormat/>
    <w:uiPriority w:val="99"/>
    <w:pPr>
      <w:jc w:val="center"/>
    </w:pPr>
    <w:rPr>
      <w:b/>
      <w:bCs/>
    </w:rPr>
  </w:style>
  <w:style w:type="paragraph" w:customStyle="1" w:styleId="15">
    <w:name w:val="列出段落1"/>
    <w:basedOn w:val="1"/>
    <w:qFormat/>
    <w:uiPriority w:val="34"/>
    <w:pPr>
      <w:ind w:firstLine="420" w:firstLineChars="200"/>
    </w:pPr>
  </w:style>
  <w:style w:type="character" w:customStyle="1" w:styleId="16">
    <w:name w:val="日期 Char"/>
    <w:link w:val="6"/>
    <w:qFormat/>
    <w:uiPriority w:val="0"/>
    <w:rPr>
      <w:kern w:val="2"/>
      <w:sz w:val="21"/>
      <w:szCs w:val="24"/>
    </w:rPr>
  </w:style>
  <w:style w:type="character" w:customStyle="1" w:styleId="17">
    <w:name w:val="页脚 Char"/>
    <w:link w:val="8"/>
    <w:qFormat/>
    <w:uiPriority w:val="99"/>
    <w:rPr>
      <w:kern w:val="2"/>
      <w:sz w:val="18"/>
      <w:szCs w:val="18"/>
    </w:rPr>
  </w:style>
  <w:style w:type="paragraph" w:customStyle="1" w:styleId="1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PlainText"/>
    <w:basedOn w:val="1"/>
    <w:qFormat/>
    <w:uiPriority w:val="0"/>
    <w:pPr>
      <w:textAlignment w:val="baseline"/>
    </w:pPr>
    <w:rPr>
      <w:rFonts w:ascii="宋体"/>
      <w:kern w:val="0"/>
      <w:sz w:val="20"/>
      <w:szCs w:val="20"/>
    </w:rPr>
  </w:style>
  <w:style w:type="paragraph" w:customStyle="1" w:styleId="23">
    <w:name w:val="表格内容"/>
    <w:basedOn w:val="1"/>
    <w:qFormat/>
    <w:uiPriority w:val="0"/>
    <w:pPr>
      <w:spacing w:line="240" w:lineRule="exact"/>
      <w:jc w:val="center"/>
    </w:pPr>
    <w:rPr>
      <w:rFonts w:hAnsi="仿宋_GB231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7494;\4----------------&#24800;&#24066;&#21457;&#25913;&#65288;&#36890;&#30693;&#12289;&#36890;&#25253;&#12289;&#25209;&#22797;&#12289;&#27719;&#25253;&#65289;&#26684;&#2433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4----------------惠市发改（通知、通报、批复、汇报）格式</Template>
  <Company>市发展和改革局</Company>
  <Pages>10</Pages>
  <Words>2697</Words>
  <Characters>3082</Characters>
  <Lines>25</Lines>
  <Paragraphs>11</Paragraphs>
  <TotalTime>18</TotalTime>
  <ScaleCrop>false</ScaleCrop>
  <LinksUpToDate>false</LinksUpToDate>
  <CharactersWithSpaces>5768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2021-09-02T07:49:00Z</dcterms:created>
  <dc:creator>戴小武</dc:creator>
  <dc:description>2016</dc:description>
  <cp:lastModifiedBy>方晓莹</cp:lastModifiedBy>
  <cp:lastPrinted>2022-08-02T01:59:00Z</cp:lastPrinted>
  <dcterms:modified xsi:type="dcterms:W3CDTF">2022-08-03T03:24:14Z</dcterms:modified>
  <dc:title>惠州市人民政府文件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4083999AF5A74E98AE3DD538846551F9</vt:lpwstr>
  </property>
</Properties>
</file>