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0" w:lineRule="exact"/>
        <w:ind w:firstLine="0" w:firstLineChars="0"/>
        <w:textAlignment w:val="auto"/>
        <w:rPr>
          <w:rFonts w:ascii="Times New Roman" w:hAnsi="Times New Roman" w:cs="Times New Roman"/>
        </w:rPr>
      </w:pPr>
      <w:r>
        <w:rPr>
          <w:rFonts w:ascii="Times New Roman" w:hAnsi="Times New Roman" w:eastAsia="黑体" w:cs="Times New Roman"/>
        </w:rPr>
        <w:t>附件4</w:t>
      </w:r>
    </w:p>
    <w:p>
      <w:pPr>
        <w:keepNext w:val="0"/>
        <w:keepLines w:val="0"/>
        <w:pageBreakBefore w:val="0"/>
        <w:widowControl/>
        <w:shd w:val="clear" w:color="auto" w:fill="FFFFFF"/>
        <w:kinsoku/>
        <w:wordWrap/>
        <w:overflowPunct/>
        <w:topLinePunct w:val="0"/>
        <w:autoSpaceDE/>
        <w:autoSpaceDN/>
        <w:bidi w:val="0"/>
        <w:adjustRightInd/>
        <w:snapToGrid w:val="0"/>
        <w:spacing w:line="660" w:lineRule="exact"/>
        <w:ind w:firstLine="0" w:firstLineChars="0"/>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关于部分检验项目的说明</w:t>
      </w:r>
    </w:p>
    <w:p>
      <w:pPr>
        <w:keepNext w:val="0"/>
        <w:keepLines w:val="0"/>
        <w:pageBreakBefore w:val="0"/>
        <w:widowControl/>
        <w:shd w:val="clear" w:color="auto" w:fill="FFFFFF"/>
        <w:kinsoku/>
        <w:wordWrap/>
        <w:overflowPunct/>
        <w:topLinePunct w:val="0"/>
        <w:autoSpaceDE/>
        <w:autoSpaceDN/>
        <w:bidi w:val="0"/>
        <w:adjustRightInd/>
        <w:jc w:val="left"/>
        <w:textAlignment w:val="auto"/>
        <w:rPr>
          <w:rFonts w:ascii="仿宋_GB2312" w:hAnsi="Arial" w:eastAsia="仿宋_GB2312" w:cs="Arial"/>
          <w:color w:val="191919"/>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191919"/>
          <w:kern w:val="0"/>
          <w:szCs w:val="32"/>
          <w:lang w:eastAsia="zh-CN"/>
        </w:rPr>
      </w:pPr>
      <w:r>
        <w:rPr>
          <w:rFonts w:hint="eastAsia" w:ascii="黑体" w:hAnsi="黑体" w:eastAsia="黑体" w:cs="黑体"/>
          <w:b w:val="0"/>
          <w:bCs w:val="0"/>
          <w:color w:val="191919"/>
          <w:kern w:val="0"/>
          <w:szCs w:val="32"/>
          <w:lang w:eastAsia="zh-CN"/>
        </w:rPr>
        <w:t>一、酒精度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r>
        <w:rPr>
          <w:rFonts w:hint="default" w:ascii="Times New Roman" w:hAnsi="Times New Roman" w:eastAsia="仿宋_GB2312" w:cs="Times New Roman"/>
          <w:b w:val="0"/>
          <w:bCs w:val="0"/>
          <w:color w:val="191919"/>
          <w:kern w:val="0"/>
          <w:szCs w:val="32"/>
        </w:rPr>
        <w:t>酒精度即是酒中乙醇浓度，是指在20℃时，100毫升酒中含有乙醇的毫升数。酒精度是酒类产品一个重要的质量指标，不达标会影响酒的品质。酒类中酒精度未达到产品标签明示要求的原因，可能是个别企业生产工艺控制不严格或生产工艺水平较低，无法准确控制酒精度；也可能是生产企业检验器具未检定或检验过程不规范，造成检验结果有偏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rPr>
      </w:pPr>
      <w:r>
        <w:rPr>
          <w:rFonts w:hint="eastAsia" w:ascii="黑体" w:hAnsi="黑体" w:eastAsia="黑体" w:cs="黑体"/>
          <w:b w:val="0"/>
          <w:bCs w:val="0"/>
          <w:color w:val="191919"/>
          <w:kern w:val="0"/>
          <w:szCs w:val="32"/>
          <w:lang w:eastAsia="zh-CN"/>
        </w:rPr>
        <w:t>二、</w:t>
      </w:r>
      <w:r>
        <w:rPr>
          <w:rFonts w:hint="eastAsia" w:ascii="黑体" w:hAnsi="黑体" w:eastAsia="黑体" w:cs="黑体"/>
          <w:b w:val="0"/>
          <w:bCs w:val="0"/>
        </w:rPr>
        <w:t>铜绿假单胞菌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lang w:eastAsia="zh-CN"/>
        </w:rPr>
        <w:t>铜绿假单胞菌是一种条件致病菌，广泛分布于水、空气、正常人的皮肤、呼吸道和肠道等，易在潮湿的环境存活，对消毒剂、紫外线等具有较强的抵抗力。铜绿假单胞菌对于免疫力较弱的人群健康风险较大，可能引起急性肠道炎、脑膜炎、败血症和皮肤炎症等疾病。包装饮用水中检出铜绿假单胞菌，可能是水源防护不当，水体受到污染；或是生产过程中卫生控制不严格；或是包装材料未进行彻底清洗消毒所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lang w:eastAsia="zh-CN"/>
        </w:rPr>
      </w:pPr>
      <w:r>
        <w:rPr>
          <w:rFonts w:hint="eastAsia" w:ascii="黑体" w:hAnsi="黑体" w:eastAsia="黑体" w:cs="黑体"/>
          <w:b w:val="0"/>
          <w:bCs w:val="0"/>
          <w:lang w:eastAsia="zh-CN"/>
        </w:rPr>
        <w:t>三、菌落总数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lang w:eastAsia="zh-CN"/>
        </w:rPr>
      </w:pPr>
      <w:r>
        <w:rPr>
          <w:rFonts w:hint="default" w:ascii="Times New Roman" w:hAnsi="Times New Roman" w:eastAsia="仿宋_GB2312" w:cs="Times New Roman"/>
          <w:sz w:val="32"/>
          <w:szCs w:val="32"/>
          <w:lang w:val="en-US" w:eastAsia="zh-CN"/>
        </w:rPr>
        <w:t>菌落总数（aerobic plate count, APC）是指在被检样品的单位质量（g）、容积（</w:t>
      </w:r>
      <w:bookmarkStart w:id="0" w:name="_GoBack"/>
      <w:bookmarkEnd w:id="0"/>
      <w:r>
        <w:rPr>
          <w:rFonts w:hint="default" w:ascii="Times New Roman" w:hAnsi="Times New Roman" w:eastAsia="仿宋_GB2312" w:cs="Times New Roman"/>
          <w:sz w:val="32"/>
          <w:szCs w:val="32"/>
          <w:lang w:val="en-US" w:eastAsia="zh-CN"/>
        </w:rPr>
        <w:t>mL）或表面积（cm 2）内，所含能在严格规定的条件下（需氧情况培养基及其 pH、培养温度与时间、计数方法等）培养所生成的微生物菌落的数量，以菌落形成单位（CFU）表示。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191919"/>
          <w:kern w:val="0"/>
          <w:szCs w:val="32"/>
        </w:rPr>
      </w:pPr>
    </w:p>
    <w:sectPr>
      <w:pgSz w:w="11906" w:h="16838"/>
      <w:pgMar w:top="1984" w:right="1587" w:bottom="1984" w:left="1587" w:header="851" w:footer="992" w:gutter="0"/>
      <w:paperSrc/>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ZDhkMWE0MDE2MGUwNGY4YjZiMzcyNjhiZjJlZDQifQ=="/>
  </w:docVars>
  <w:rsids>
    <w:rsidRoot w:val="689B56BB"/>
    <w:rsid w:val="000B344D"/>
    <w:rsid w:val="00134C9F"/>
    <w:rsid w:val="0016213E"/>
    <w:rsid w:val="0016510D"/>
    <w:rsid w:val="002F4351"/>
    <w:rsid w:val="003546F7"/>
    <w:rsid w:val="00365193"/>
    <w:rsid w:val="003C1A0C"/>
    <w:rsid w:val="003D2F33"/>
    <w:rsid w:val="003D567B"/>
    <w:rsid w:val="0043517B"/>
    <w:rsid w:val="00461232"/>
    <w:rsid w:val="00462D4A"/>
    <w:rsid w:val="00472233"/>
    <w:rsid w:val="004D713F"/>
    <w:rsid w:val="00563C32"/>
    <w:rsid w:val="005C5C78"/>
    <w:rsid w:val="005E2103"/>
    <w:rsid w:val="00602084"/>
    <w:rsid w:val="00692143"/>
    <w:rsid w:val="009115EB"/>
    <w:rsid w:val="009817F8"/>
    <w:rsid w:val="00984A29"/>
    <w:rsid w:val="009B2538"/>
    <w:rsid w:val="00AB3326"/>
    <w:rsid w:val="00BF036A"/>
    <w:rsid w:val="00C127DB"/>
    <w:rsid w:val="00CA7E38"/>
    <w:rsid w:val="00CD28F3"/>
    <w:rsid w:val="00D6567B"/>
    <w:rsid w:val="00DE3C31"/>
    <w:rsid w:val="00E30E80"/>
    <w:rsid w:val="00EA321A"/>
    <w:rsid w:val="00EC3B4F"/>
    <w:rsid w:val="00F074DD"/>
    <w:rsid w:val="01872CA8"/>
    <w:rsid w:val="042B4745"/>
    <w:rsid w:val="121D06EC"/>
    <w:rsid w:val="123A6748"/>
    <w:rsid w:val="12DA619E"/>
    <w:rsid w:val="180E2DAF"/>
    <w:rsid w:val="22080450"/>
    <w:rsid w:val="226C3731"/>
    <w:rsid w:val="2BB57C8E"/>
    <w:rsid w:val="2D3E6532"/>
    <w:rsid w:val="31AF345C"/>
    <w:rsid w:val="3A0E1F36"/>
    <w:rsid w:val="43E221F6"/>
    <w:rsid w:val="51A30336"/>
    <w:rsid w:val="689B56BB"/>
    <w:rsid w:val="7331041E"/>
    <w:rsid w:val="7C77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Char"/>
    <w:basedOn w:val="7"/>
    <w:link w:val="4"/>
    <w:qFormat/>
    <w:uiPriority w:val="0"/>
    <w:rPr>
      <w:rFonts w:eastAsia="仿宋"/>
      <w:kern w:val="2"/>
      <w:sz w:val="18"/>
      <w:szCs w:val="18"/>
    </w:rPr>
  </w:style>
  <w:style w:type="character" w:customStyle="1" w:styleId="10">
    <w:name w:val="页脚 Char"/>
    <w:basedOn w:val="7"/>
    <w:link w:val="3"/>
    <w:qFormat/>
    <w:uiPriority w:val="0"/>
    <w:rPr>
      <w:rFonts w:eastAsia="仿宋"/>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0EB09B-E49F-42C6-9A11-35BE6BCAC44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54</Words>
  <Characters>314</Characters>
  <Lines>2</Lines>
  <Paragraphs>1</Paragraphs>
  <TotalTime>1</TotalTime>
  <ScaleCrop>false</ScaleCrop>
  <LinksUpToDate>false</LinksUpToDate>
  <CharactersWithSpaces>367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LEO1407491859</dc:creator>
  <cp:lastModifiedBy>苏童</cp:lastModifiedBy>
  <dcterms:modified xsi:type="dcterms:W3CDTF">2022-07-14T07:25:09Z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C6630AA00FD8486599FEAF5247F04324</vt:lpwstr>
  </property>
</Properties>
</file>