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9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关于部分</w:t>
      </w:r>
      <w:r>
        <w:rPr>
          <w:rFonts w:hint="default" w:ascii="Times New Roman" w:hAnsi="Times New Roman" w:eastAsia="方正小标宋简体" w:cs="Times New Roman"/>
          <w:sz w:val="44"/>
          <w:szCs w:val="44"/>
          <w:highlight w:val="none"/>
          <w:lang w:eastAsia="zh-CN"/>
        </w:rPr>
        <w:t>抽检项目</w:t>
      </w:r>
      <w:r>
        <w:rPr>
          <w:rFonts w:hint="default" w:ascii="Times New Roman" w:hAnsi="Times New Roman" w:eastAsia="方正小标宋简体" w:cs="Times New Roman"/>
          <w:sz w:val="44"/>
          <w:szCs w:val="44"/>
          <w:highlight w:val="none"/>
        </w:rPr>
        <w:t>的说明</w:t>
      </w:r>
    </w:p>
    <w:p>
      <w:pPr>
        <w:widowControl/>
        <w:shd w:val="clear" w:color="auto" w:fill="FFFFFF"/>
        <w:snapToGrid w:val="0"/>
        <w:spacing w:line="590" w:lineRule="exact"/>
        <w:rPr>
          <w:rFonts w:hint="default" w:ascii="Times New Roman" w:hAnsi="Times New Roman" w:eastAsia="仿宋_GB2312" w:cs="Times New Roman"/>
          <w:highlight w:val="none"/>
        </w:rPr>
      </w:pP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000000"/>
          <w:kern w:val="0"/>
          <w:sz w:val="32"/>
          <w:szCs w:val="32"/>
          <w:lang w:val="en-US" w:eastAsia="zh-CN" w:bidi="ar"/>
        </w:rPr>
        <w:t xml:space="preserve">日落黄 </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日落黄（sunset yellow）是一种橙红色的粉末或颗粒，是一种合成着色剂，食用黄色色素。如果长期过量食用日落黄，会对人体健康造成伤害，可能会引起风疹、荨麻疹、腹泻、小儿多动症，其代谢产物 β-萘酚和 α-氨基-1-1 萘酚等还可能致癌。在达到预期目的前提下应尽可能降低在食品中的使用量，也可以使用类似色彩的天然色素替代。联合国粮农组织（FAO）和世界卫生组织食品添加剂联合专家委员会（JECFA）没有对其日容许摄入量（ADI）为 0~4mg/kg bw。日落黄作为着色剂用于食品，使用应遵循《食品安全国家标准 食品添加剂使用标准》（GB 2760-2014）的规定。餐饮食品中的饮料(自制)是不得检出。造成食品中日落黄不合格的主要原因有：生产经营企业超范围使用。 </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000000"/>
          <w:kern w:val="0"/>
          <w:sz w:val="32"/>
          <w:szCs w:val="32"/>
          <w:lang w:val="en-US" w:eastAsia="zh-CN" w:bidi="ar"/>
        </w:rPr>
        <w:t xml:space="preserve">菌落总数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菌落总数（aerobic plate count, APC）是指在被检样品的单位质量（g）、容积（mL）或表面积（cm 2）内，所含能在严格规定的条件下（需氧情况培养基及其 pH、培养温度与时间、计数方法等）培养所生成的微生物菌落的数量，以菌落形成单位（CFU）表示。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菌落总数超标说明生产经营企业可能未按要求严格控制生产加工过程的卫生条件，或者包装容器清洗消毒不到位；还有可能与产品包装密封不严，储运条件控制不当等有关。</w:t>
      </w:r>
      <w:r>
        <w:rPr>
          <w:rFonts w:hint="default" w:ascii="Times New Roman" w:hAnsi="Times New Roman" w:eastAsia="仿宋_GB2312" w:cs="Times New Roman"/>
          <w:color w:val="000000"/>
          <w:kern w:val="0"/>
          <w:sz w:val="32"/>
          <w:szCs w:val="32"/>
          <w:lang w:val="en-US" w:eastAsia="zh-CN" w:bidi="ar"/>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120" w:afterAutospacing="0" w:line="560" w:lineRule="exact"/>
        <w:ind w:left="0" w:righ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auto"/>
          <w:kern w:val="2"/>
          <w:sz w:val="32"/>
          <w:szCs w:val="32"/>
          <w:highlight w:val="none"/>
          <w:lang w:val="en-US" w:eastAsia="zh-CN" w:bidi="ar-SA"/>
        </w:rPr>
        <w:t> </w:t>
      </w: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000000"/>
          <w:kern w:val="0"/>
          <w:sz w:val="32"/>
          <w:szCs w:val="32"/>
          <w:lang w:val="en-US" w:eastAsia="zh-CN" w:bidi="ar"/>
        </w:rPr>
        <w:t xml:space="preserve">大肠埃希氏菌 O157:H7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大肠埃希氏菌 O157:H7（Escherichiacoli O157:H7）是肠出血性大肠埃希氏菌（EHEC）的一种血清型，属于食源性致病菌。具有较强的耐酸性，pH2.5~3.0 可耐受 5 小时；耐低温，能在冰箱内长期生存；在水中可存活数周至数月；不耐热，75℃条件下 1 分钟即被灭活；对氯敏感，可被浓度为 1mg/L 的余氯杀灭。对人的危害是引起出血性腹泻和肠炎，临床症状为突然发生剧烈腹痛和水样腹泻，数天后出现出血性腹泻，可发热或不发热。牛肉、生奶、鸡肉及其制品，蔬菜、水果及制品等均可能是污染源。大肠埃希氏菌 O157:H7 不合格原因可能有生产加工人员带菌造成污染，或者原料污染、生产过程卫生条件控制不当、杀菌不彻底、储运不当，或者生产过程中产品的交叉污染。</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w:t>
      </w:r>
      <w:r>
        <w:rPr>
          <w:rFonts w:hint="eastAsia" w:ascii="黑体" w:hAnsi="黑体" w:eastAsia="黑体" w:cs="黑体"/>
          <w:color w:val="000000"/>
          <w:kern w:val="0"/>
          <w:sz w:val="32"/>
          <w:szCs w:val="32"/>
          <w:lang w:val="en-US" w:eastAsia="zh-CN" w:bidi="ar"/>
        </w:rPr>
        <w:t xml:space="preserve">糖精钠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糖精钠（soluble saccharin），无色结晶或稍带白色的结晶性粉末，无臭或微有香气，甜度为蔗糖的 200~700 倍。糖精钠是普遍使用的人工合成甜味剂。糖精钠在人体内不被吸收，不产生热量，大部分经肾排出而不损害肾功能，不改变体内酶系统的活性。但食用较多的糖精钠，会影响肠胃消化酶的正常分泌，降低小肠的吸收能力，使食欲减退；使用量过大时有金属苦味。联合国粮农组织（FAO）和世界卫生组织食品添加剂联合专家委员会（JECFA）建议其日容许摄入量（ADI）为 0~5mg/kg bw。 造成餐饮食品发酵面制品(自制)中糖精钠不合格的主要原因有：生产经营企业为增加产品甜味，超范围使用。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五、脱氢乙酸及其钠盐（以脱氢乙酸计）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在食品生产中，脱氢乙酸及其钠盐作为一种广谱防腐剂，毒性较低，对霉菌和酵母菌的抑菌能力强，按标准规定的范围和使用量使用是安全可靠的。《食品安全国家标准 食品添加剂使用标准》（GB 2760-2014）中规定，生湿面制品中不得使用脱氢乙酸及其钠盐。生湿面制品中脱氢乙酸及其钠盐超标的原因，可能是在生产加工环节超范围使用，以达到延长保质期的目的。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DJhNTYzM2RhMDNiY2FmOGRjNGM1NjczMTY3MDgifQ=="/>
  </w:docVars>
  <w:rsids>
    <w:rsidRoot w:val="427556C7"/>
    <w:rsid w:val="0BAD73A6"/>
    <w:rsid w:val="1E1E1FD2"/>
    <w:rsid w:val="251F4CDA"/>
    <w:rsid w:val="2C505794"/>
    <w:rsid w:val="3C2376B4"/>
    <w:rsid w:val="427556C7"/>
    <w:rsid w:val="71194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1138</Words>
  <Characters>1210</Characters>
  <Lines>0</Lines>
  <Paragraphs>0</Paragraphs>
  <TotalTime>2</TotalTime>
  <ScaleCrop>false</ScaleCrop>
  <LinksUpToDate>false</LinksUpToDate>
  <CharactersWithSpaces>1233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2022-06-10T03:16:00Z</dcterms:created>
  <dc:creator>LEO1407491859</dc:creator>
  <cp:lastModifiedBy>苏童</cp:lastModifiedBy>
  <dcterms:modified xsi:type="dcterms:W3CDTF">2022-06-16T10:00:41Z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F17EB6BCBC0049748D5102B666DE4C0F</vt:lpwstr>
  </property>
</Properties>
</file>