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rightChars="0" w:firstLine="0" w:firstLineChars="0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</w:rPr>
        <w:t>20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  <w:t>22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</w:rPr>
        <w:t>年惠州市商务发展专项资金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  <w:t>(进口贴息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</w:rPr>
        <w:t>项目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  <w:t>)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</w:rPr>
        <w:t>申报指南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　　　　　　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支持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  <w:t>范围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进口主要生产性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原材料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在我市注册登记的企业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经查询</w:t>
      </w:r>
      <w:r>
        <w:rPr>
          <w:rFonts w:hint="eastAsia" w:ascii="仿宋_GB2312" w:hAnsi="仿宋_GB2312" w:eastAsia="仿宋_GB2312" w:cs="仿宋_GB2312"/>
          <w:color w:val="000000"/>
          <w:sz w:val="32"/>
        </w:rPr>
        <w:t>无</w:t>
      </w:r>
      <w:r>
        <w:rPr>
          <w:rFonts w:hint="eastAsia" w:ascii="仿宋_GB2312" w:hAnsi="仿宋_GB2312" w:eastAsia="仿宋_GB2312" w:cs="仿宋_GB2312"/>
          <w:color w:val="000000"/>
          <w:sz w:val="32"/>
          <w:lang w:eastAsia="zh-CN"/>
        </w:rPr>
        <w:t>不良信用记录，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0"/>
        </w:rPr>
        <w:t>一般贸易方式进口列入</w:t>
      </w:r>
      <w:r>
        <w:rPr>
          <w:rFonts w:hint="eastAsia" w:ascii="仿宋_GB2312" w:hAnsi="仿宋_GB2312" w:eastAsia="仿宋_GB2312" w:cs="仿宋_GB2312"/>
          <w:color w:val="000000"/>
          <w:sz w:val="32"/>
          <w:szCs w:val="30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0"/>
          <w:lang w:val="en-US" w:eastAsia="zh-CN"/>
        </w:rPr>
        <w:t>1-4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0"/>
        </w:rPr>
        <w:t>《惠州市主要进口生产</w:t>
      </w:r>
      <w:r>
        <w:rPr>
          <w:rFonts w:hint="eastAsia" w:ascii="仿宋_GB2312" w:hAnsi="仿宋_GB2312" w:eastAsia="仿宋_GB2312" w:cs="仿宋_GB2312"/>
          <w:color w:val="000000"/>
          <w:sz w:val="32"/>
          <w:szCs w:val="30"/>
        </w:rPr>
        <w:t>性原材料目录》</w:t>
      </w:r>
      <w:r>
        <w:rPr>
          <w:rFonts w:hint="eastAsia" w:ascii="仿宋_GB2312" w:hAnsi="仿宋_GB2312" w:eastAsia="仿宋_GB2312" w:cs="仿宋_GB2312"/>
          <w:color w:val="000000"/>
          <w:sz w:val="32"/>
          <w:szCs w:val="30"/>
          <w:lang w:val="en-US" w:eastAsia="zh-CN"/>
        </w:rPr>
        <w:t>(2021年3月-2022年2月</w:t>
      </w:r>
      <w:r>
        <w:rPr>
          <w:rFonts w:hint="eastAsia" w:ascii="仿宋_GB2312" w:hAnsi="仿宋_GB2312" w:eastAsia="仿宋_GB2312" w:cs="仿宋_GB2312"/>
          <w:color w:val="000000"/>
          <w:sz w:val="32"/>
          <w:szCs w:val="30"/>
        </w:rPr>
        <w:t>）的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原材料给予进口贴息扶持。</w:t>
      </w:r>
    </w:p>
    <w:p>
      <w:pPr>
        <w:pStyle w:val="11"/>
        <w:spacing w:line="600" w:lineRule="exact"/>
        <w:ind w:firstLine="600" w:firstLineChars="200"/>
        <w:rPr>
          <w:rFonts w:ascii="黑体" w:hAnsi="黑体" w:eastAsia="黑体" w:cs="黑体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二、支持时间</w:t>
      </w:r>
    </w:p>
    <w:p>
      <w:pPr>
        <w:pStyle w:val="11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进口主要生产性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原材料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（以下简称原材料）</w:t>
      </w:r>
      <w:r>
        <w:rPr>
          <w:rFonts w:hint="eastAsia" w:ascii="仿宋_GB2312" w:hAnsi="仿宋_GB2312" w:eastAsia="仿宋_GB2312" w:cs="仿宋_GB2312"/>
          <w:color w:val="000000"/>
          <w:sz w:val="32"/>
        </w:rPr>
        <w:t>支持时间为202</w:t>
      </w: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</w:rPr>
        <w:t>月1日至202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</w:rPr>
        <w:t>年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</w:rPr>
        <w:t>月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</w:rPr>
        <w:t>日。</w:t>
      </w:r>
    </w:p>
    <w:p>
      <w:pPr>
        <w:pStyle w:val="11"/>
        <w:spacing w:line="600" w:lineRule="exact"/>
        <w:ind w:firstLine="64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</w:t>
      </w:r>
      <w:r>
        <w:rPr>
          <w:rFonts w:hint="eastAsia" w:ascii="黑体" w:hAnsi="黑体" w:eastAsia="黑体" w:cs="黑体"/>
          <w:sz w:val="30"/>
          <w:szCs w:val="30"/>
        </w:rPr>
        <w:t>申报条件</w:t>
      </w:r>
    </w:p>
    <w:p>
      <w:pPr>
        <w:pStyle w:val="11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</w:rPr>
        <w:t>）申请进口原材料贴息的企业，应当是《中华人民共和国进口货物报关单》上的消费使用单位，</w:t>
      </w:r>
      <w:r>
        <w:rPr>
          <w:rFonts w:hint="eastAsia" w:ascii="仿宋_GB2312" w:hAnsi="仿宋_GB2312" w:eastAsia="仿宋_GB2312" w:cs="仿宋_GB2312"/>
          <w:sz w:val="32"/>
          <w:szCs w:val="32"/>
        </w:rPr>
        <w:t>进口货物报关单上的境内收货人应当是在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内注册登记的企业</w:t>
      </w:r>
      <w:r>
        <w:rPr>
          <w:rFonts w:hint="eastAsia" w:ascii="仿宋_GB2312" w:hAnsi="仿宋_GB2312" w:eastAsia="仿宋_GB2312" w:cs="仿宋_GB2312"/>
          <w:sz w:val="32"/>
        </w:rPr>
        <w:t>。</w:t>
      </w:r>
    </w:p>
    <w:p>
      <w:pPr>
        <w:pStyle w:val="11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</w:rPr>
        <w:t>）申请进口原材料应在支持时间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申报报</w:t>
      </w:r>
      <w:r>
        <w:rPr>
          <w:rFonts w:hint="eastAsia" w:ascii="仿宋_GB2312" w:hAnsi="仿宋_GB2312" w:eastAsia="仿宋_GB2312" w:cs="仿宋_GB2312"/>
          <w:sz w:val="32"/>
        </w:rPr>
        <w:t>关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（以</w:t>
      </w:r>
      <w:r>
        <w:rPr>
          <w:rFonts w:hint="eastAsia" w:ascii="仿宋_GB2312" w:hAnsi="仿宋_GB2312" w:eastAsia="仿宋_GB2312" w:cs="仿宋_GB2312"/>
          <w:sz w:val="32"/>
        </w:rPr>
        <w:t>《中华人民共和国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海关</w:t>
      </w:r>
      <w:r>
        <w:rPr>
          <w:rFonts w:hint="eastAsia" w:ascii="仿宋_GB2312" w:hAnsi="仿宋_GB2312" w:eastAsia="仿宋_GB2312" w:cs="仿宋_GB2312"/>
          <w:sz w:val="32"/>
        </w:rPr>
        <w:t>进口货物报关单》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上的申报日期为准）</w:t>
      </w:r>
      <w:r>
        <w:rPr>
          <w:rFonts w:hint="eastAsia" w:ascii="仿宋_GB2312" w:hAnsi="仿宋_GB2312" w:eastAsia="仿宋_GB2312" w:cs="仿宋_GB2312"/>
          <w:sz w:val="32"/>
        </w:rPr>
        <w:t>。</w:t>
      </w:r>
    </w:p>
    <w:p>
      <w:pPr>
        <w:pStyle w:val="11"/>
        <w:spacing w:line="600" w:lineRule="exact"/>
        <w:ind w:firstLine="640" w:firstLineChars="200"/>
        <w:rPr>
          <w:rFonts w:ascii="仿宋_GB2312" w:hAnsi="仿宋_GB2312" w:eastAsia="仿宋_GB2312" w:cs="仿宋_GB2312"/>
          <w:b w:val="0"/>
          <w:bCs w:val="0"/>
          <w:color w:val="000000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highlight w:val="none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32"/>
          <w:highlight w:val="none"/>
        </w:rPr>
        <w:t>）符合以上条件的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highlight w:val="none"/>
          <w:lang w:eastAsia="zh-CN"/>
        </w:rPr>
        <w:t>进口</w:t>
      </w:r>
      <w:r>
        <w:rPr>
          <w:rFonts w:hint="eastAsia" w:ascii="仿宋_GB2312" w:hAnsi="仿宋_GB2312" w:eastAsia="仿宋_GB2312" w:cs="仿宋_GB2312"/>
          <w:color w:val="000000"/>
          <w:sz w:val="32"/>
          <w:highlight w:val="none"/>
        </w:rPr>
        <w:t>原材料总额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highlight w:val="none"/>
        </w:rPr>
        <w:t>不低于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highlight w:val="none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highlight w:val="none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highlight w:val="none"/>
        </w:rPr>
        <w:t>万美元。</w:t>
      </w:r>
    </w:p>
    <w:p>
      <w:pPr>
        <w:pStyle w:val="13"/>
        <w:widowControl/>
        <w:spacing w:line="540" w:lineRule="exact"/>
        <w:ind w:firstLine="588" w:firstLineChars="196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0"/>
          <w:szCs w:val="30"/>
        </w:rPr>
        <w:t>四、</w:t>
      </w:r>
      <w:r>
        <w:rPr>
          <w:rFonts w:hint="eastAsia" w:ascii="黑体" w:hAnsi="黑体" w:eastAsia="黑体" w:cs="宋体"/>
          <w:kern w:val="0"/>
          <w:sz w:val="32"/>
          <w:szCs w:val="32"/>
        </w:rPr>
        <w:t>贴息标准</w:t>
      </w:r>
    </w:p>
    <w:p>
      <w:pPr>
        <w:pStyle w:val="13"/>
        <w:widowControl/>
        <w:spacing w:line="54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0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（一）贴息本金。以审定的进口额作为计算贴息的本金，《中华人民共和国进口货物报关单》以非美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元计价的，应将进口额折算成美元</w:t>
      </w:r>
      <w:r>
        <w:rPr>
          <w:rFonts w:hint="eastAsia" w:ascii="仿宋_GB2312" w:hAnsi="仿宋_GB2312" w:eastAsia="仿宋_GB2312" w:cs="仿宋_GB2312"/>
          <w:color w:val="000000"/>
          <w:sz w:val="32"/>
          <w:szCs w:val="30"/>
        </w:rPr>
        <w:t>（金额折算率参照国家外汇管理局公布的202</w:t>
      </w:r>
      <w:r>
        <w:rPr>
          <w:rFonts w:hint="eastAsia" w:ascii="仿宋_GB2312" w:hAnsi="仿宋_GB2312" w:eastAsia="仿宋_GB2312" w:cs="仿宋_GB2312"/>
          <w:color w:val="000000"/>
          <w:sz w:val="32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0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color w:val="000000"/>
          <w:sz w:val="32"/>
          <w:szCs w:val="30"/>
        </w:rPr>
        <w:t>日《各种货币对美元折算率表》，国家外汇管理局网址：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"http://www.safe.gov.cn）。" </w:instrText>
      </w:r>
      <w:r>
        <w:rPr>
          <w:color w:val="000000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0"/>
        </w:rPr>
        <w:t>http://www.safe.gov.cn）。</w:t>
      </w: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0"/>
        </w:rPr>
        <w:fldChar w:fldCharType="end"/>
      </w:r>
    </w:p>
    <w:p>
      <w:pPr>
        <w:pStyle w:val="13"/>
        <w:widowControl/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0"/>
        </w:rPr>
        <w:t>（二）市商务局根据进口贴息专项资金规模及符合条件的申报项目情况，确定贴息标准及单家企业最高贴息额。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  <w:t>五、资金申报、审核和拨付流程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一）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资金申报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流程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5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网上申报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企业首先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通过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广东财政惠企利民服务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平台（网址：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https://czbt.czt.gd.gov.cn/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）注册登录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完成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1-1的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，同时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将纸质申报材料（一式两份）按属地原则报送至所属县（区）商务主管部门，并发送（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1-2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）电子版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逾期未提供或提供材料的真实性、完整性存在问题而导致无法获得财政资助，其结果由申请企业自行承担。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2、纸质材料申报：</w:t>
      </w:r>
    </w:p>
    <w:p>
      <w:pPr>
        <w:spacing w:line="560" w:lineRule="exact"/>
        <w:ind w:firstLine="320" w:firstLineChars="100"/>
        <w:rPr>
          <w:rFonts w:ascii="仿宋_GB2312" w:hAnsi="仿宋_GB2312" w:eastAsia="仿宋_GB2312" w:cs="仿宋_GB2312"/>
          <w:color w:val="000000"/>
          <w:sz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（1）.</w:t>
      </w:r>
      <w:r>
        <w:rPr>
          <w:rFonts w:hint="eastAsia" w:ascii="仿宋_GB2312" w:hAnsi="仿宋_GB2312" w:eastAsia="仿宋_GB2312" w:cs="仿宋_GB2312"/>
          <w:color w:val="000000"/>
          <w:sz w:val="32"/>
        </w:rPr>
        <w:t>申请企业法定代表人签字的申请报告，申请报告中应说明企业基本情况、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进口项目的用途及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预计可产生的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效益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、项目的绩效目标（工作和目标完成情况）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等，</w:t>
      </w:r>
      <w:r>
        <w:rPr>
          <w:rFonts w:hint="eastAsia" w:ascii="仿宋_GB2312" w:hAnsi="仿宋_GB2312" w:eastAsia="仿宋_GB2312" w:cs="仿宋_GB2312"/>
          <w:color w:val="000000"/>
          <w:sz w:val="32"/>
        </w:rPr>
        <w:t>企业更名的应说明情况并附证明材料。</w:t>
      </w:r>
    </w:p>
    <w:p>
      <w:pPr>
        <w:pStyle w:val="3"/>
        <w:spacing w:line="600" w:lineRule="exact"/>
        <w:ind w:firstLine="320" w:firstLineChars="10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（2）.</w:t>
      </w:r>
      <w:r>
        <w:rPr>
          <w:rFonts w:hint="eastAsia" w:ascii="仿宋_GB2312" w:hAnsi="仿宋_GB2312" w:eastAsia="仿宋_GB2312" w:cs="仿宋_GB2312"/>
          <w:sz w:val="32"/>
        </w:rPr>
        <w:t>申请企业营业执照（复印件）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。</w:t>
      </w:r>
    </w:p>
    <w:p>
      <w:pPr>
        <w:pStyle w:val="3"/>
        <w:spacing w:line="600" w:lineRule="exact"/>
        <w:ind w:firstLine="320" w:firstLineChars="10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（3）.</w:t>
      </w:r>
      <w:r>
        <w:rPr>
          <w:rFonts w:hint="eastAsia" w:ascii="仿宋_GB2312" w:hAnsi="仿宋_GB2312" w:eastAsia="仿宋_GB2312" w:cs="仿宋_GB2312"/>
          <w:sz w:val="32"/>
        </w:rPr>
        <w:t>进口贴息项目申请表（附件1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-1</w:t>
      </w:r>
      <w:r>
        <w:rPr>
          <w:rFonts w:hint="eastAsia" w:ascii="仿宋_GB2312" w:hAnsi="仿宋_GB2312" w:eastAsia="仿宋_GB2312" w:cs="仿宋_GB2312"/>
          <w:sz w:val="32"/>
        </w:rPr>
        <w:t>）及电子版。</w:t>
      </w:r>
    </w:p>
    <w:p>
      <w:pPr>
        <w:pStyle w:val="14"/>
        <w:spacing w:line="540" w:lineRule="exact"/>
        <w:ind w:firstLine="320" w:firstLineChars="100"/>
        <w:rPr>
          <w:rFonts w:ascii="仿宋_GB2312" w:hAnsi="仿宋_GB2312" w:eastAsia="仿宋_GB2312" w:cs="仿宋_GB2312"/>
          <w:b/>
          <w:sz w:val="32"/>
          <w:szCs w:val="30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（4）.</w:t>
      </w:r>
      <w:r>
        <w:rPr>
          <w:rFonts w:hint="eastAsia" w:ascii="仿宋_GB2312" w:hAnsi="仿宋_GB2312" w:eastAsia="仿宋_GB2312" w:cs="仿宋_GB2312"/>
          <w:sz w:val="32"/>
        </w:rPr>
        <w:t>进口贴息项目表</w:t>
      </w:r>
      <w:r>
        <w:rPr>
          <w:rFonts w:hint="eastAsia" w:ascii="仿宋_GB2312" w:hAnsi="仿宋_GB2312" w:eastAsia="仿宋_GB2312" w:cs="仿宋_GB2312"/>
          <w:sz w:val="32"/>
          <w:szCs w:val="30"/>
        </w:rPr>
        <w:t>（附件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CN"/>
        </w:rPr>
        <w:t>1-</w:t>
      </w:r>
      <w:r>
        <w:rPr>
          <w:rFonts w:hint="eastAsia" w:ascii="仿宋_GB2312" w:hAnsi="仿宋_GB2312" w:eastAsia="仿宋_GB2312" w:cs="仿宋_GB2312"/>
          <w:sz w:val="32"/>
          <w:szCs w:val="30"/>
        </w:rPr>
        <w:t>2）及电子数据。《中华人民共和国进口货物报关单》以非美元计价币种的，应将进口额折算成美元。</w:t>
      </w:r>
    </w:p>
    <w:p>
      <w:pPr>
        <w:pStyle w:val="11"/>
        <w:spacing w:line="600" w:lineRule="exact"/>
        <w:ind w:firstLine="320" w:firstLineChars="100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（5）.需</w:t>
      </w:r>
      <w:r>
        <w:rPr>
          <w:rFonts w:hint="eastAsia" w:ascii="仿宋_GB2312" w:hAnsi="仿宋_GB2312" w:eastAsia="仿宋_GB2312" w:cs="仿宋_GB2312"/>
          <w:sz w:val="32"/>
        </w:rPr>
        <w:t>提供进口原材料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</w:rPr>
        <w:t>《中华人民共和国海关进口货物报关单》（复印件）。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（可拷贝光盘）。</w:t>
      </w:r>
    </w:p>
    <w:p>
      <w:pPr>
        <w:ind w:firstLine="320" w:firstLineChars="1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（6）.需提供</w:t>
      </w:r>
      <w:r>
        <w:rPr>
          <w:rFonts w:hint="eastAsia" w:ascii="仿宋" w:hAnsi="仿宋" w:eastAsia="仿宋" w:cs="仿宋"/>
          <w:sz w:val="32"/>
          <w:szCs w:val="32"/>
        </w:rPr>
        <w:t>信用中国（广东惠州）的企业信用报告（登录https://xyhz.huizhou.gov.cn注册认证后下载打印）。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320" w:firstLineChars="1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（7）.其他相关的材料。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以上提交的申报材料均需加盖公章，按申报指南要求提交的文件顺序排列整理，用厚纸作封面胶装成册且不能粘贴、夹页、订补。未按上述标准胶装成册的不予受理。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3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（二）初审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：县（区）商务主管部门登录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广东财政惠企利民服务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平台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，对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申报企业提交的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1-1和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纸质申报材料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进行审核。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对申报材料进行初审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重点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包括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申报材料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复印件与原件核对无误（核对后原件退还企业）及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齐全性、申报条件的符合性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等。县区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初审后将初审意见及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县（区）专项资金申报、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初审情况表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（附件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2）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连同纸质申报材料（一式一份）于5月17日前报市商务局外贸科，并发送汇总表（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1-3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）到邮箱:swjwmk@huizhou.gov.cn。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321" w:firstLineChars="100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val="en-US" w:eastAsia="zh-CN"/>
        </w:rPr>
        <w:t>（三）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eastAsia="zh-CN"/>
        </w:rPr>
        <w:t>资金审核和拨付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市商务局委托第三方中介机构进行评审；市商务局对申报材料和第三方评审机构出具的评审报告进行审核，经局党组会议集体审议通过并进行公示后报市政府审定；根据市政府审定结果，市商务局向市财政局提出资金明细分配计划，市财政局拨付资金；县区财政部门收到市拨付的资金后，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按有关规定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及时、足额拨付资金到相关企业。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/>
        <w:textAlignment w:val="auto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eastAsia="zh-CN"/>
        </w:rPr>
        <w:t>资金监督和检查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（一）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企业收到专项资金后，应按有关财务管理规定做相应的会计处理，建立健全项目和财务档案管理制度，自觉接受有关部门对资金使用情况的审计、监督和检查。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（二）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项目资金要确保专款专用，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任何单位不得挤占、截留、挪用专项资金。对违反规定的单位，严格按照有关规定进行处理。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（三）市商务局根据有关规定对专项资金使用情况组织企业进行绩效自评，市财政局组织开展重点绩效评价。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本通知由市商务局负责解释。</w:t>
      </w:r>
    </w:p>
    <w:p>
      <w:pPr>
        <w:pStyle w:val="3"/>
        <w:spacing w:line="600" w:lineRule="exact"/>
        <w:ind w:firstLine="1285" w:firstLineChars="400"/>
        <w:rPr>
          <w:rFonts w:ascii="仿宋" w:hAnsi="仿宋" w:eastAsia="仿宋" w:cs="仿宋"/>
          <w:b/>
          <w:bCs/>
          <w:color w:val="000000"/>
          <w:sz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</w:rPr>
        <w:t>申请受理的县区商务主管部门联系方式</w:t>
      </w:r>
    </w:p>
    <w:tbl>
      <w:tblPr>
        <w:tblStyle w:val="6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4"/>
        <w:gridCol w:w="2043"/>
        <w:gridCol w:w="1116"/>
        <w:gridCol w:w="1425"/>
        <w:gridCol w:w="42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办公电话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地址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top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惠城区科技工业和信息化局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外经贸促进股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傅小姐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abs>
                <w:tab w:val="center" w:pos="760"/>
                <w:tab w:val="right" w:pos="1401"/>
              </w:tabs>
              <w:jc w:val="left"/>
              <w:textAlignment w:val="top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7809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462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惠城区行政服务中心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楼，</w:t>
            </w:r>
          </w:p>
          <w:p>
            <w:pPr>
              <w:jc w:val="left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邮箱：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qkgxjsmg@hcq.gov.cn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top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惠阳区工业和信息化局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外资外贸股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利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先生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240" w:firstLineChars="100"/>
              <w:textAlignment w:val="top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337167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惠阳区行政中心区工信局大楼，</w:t>
            </w:r>
          </w:p>
          <w:p>
            <w:pPr>
              <w:widowControl/>
              <w:jc w:val="left"/>
              <w:textAlignment w:val="top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邮箱：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hywzwmg@huiyang.gov.cn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top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惠东县商务局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口岸与贸易管理股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李先生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8823233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惠东县新平大道623号（原口岸局办公三楼），邮箱：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hdxswjkaymyglg@huidong.gov.cn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top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博罗县科技工业和信息化局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贸易市场与电子商务股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吴先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生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626808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博罗县罗阳一路176号，</w:t>
            </w:r>
          </w:p>
          <w:p>
            <w:pPr>
              <w:widowControl/>
              <w:jc w:val="left"/>
              <w:textAlignment w:val="top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邮箱：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blkgx6626808@boluo.gov.cn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top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龙门县科技工业和信息化局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商务股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黄小姐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7780045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龙门县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西林路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42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号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科工信局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，</w:t>
            </w:r>
          </w:p>
          <w:p>
            <w:pPr>
              <w:widowControl/>
              <w:jc w:val="left"/>
              <w:textAlignment w:val="top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邮箱：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swg@longmen.gov.cn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top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惠州大亚湾经济技术开发区工业贸易发展局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贸易促进科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钟先生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5562209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大亚湾管委会行政中心D211,</w:t>
            </w:r>
          </w:p>
          <w:p>
            <w:pPr>
              <w:widowControl/>
              <w:jc w:val="left"/>
              <w:textAlignment w:val="top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邮箱：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gmjmck@dayawan.gov.cn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7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top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惠州仲恺高新技术产业开发区经济发展局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商务科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周小姐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3278795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仲恺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科融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大厦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1410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室，邮箱：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jfjswk@hzzk.gov.cn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附件：1-1、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-SA"/>
        </w:rPr>
        <w:t>进口贴息项目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960" w:firstLineChars="3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1-2、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-SA"/>
        </w:rPr>
        <w:t>进口贴息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项目表</w:t>
      </w:r>
    </w:p>
    <w:p>
      <w:pPr>
        <w:pStyle w:val="2"/>
        <w:ind w:left="0" w:leftChars="0" w:firstLine="960" w:firstLineChars="300"/>
        <w:rPr>
          <w:rFonts w:hint="default"/>
          <w:color w:val="00000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1-3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-SA"/>
        </w:rPr>
        <w:t>进口贴息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项目汇总表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960" w:firstLineChars="3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1-4、惠州市主要进口生产性原材料目录</w:t>
      </w:r>
      <w:r>
        <w:rPr>
          <w:rFonts w:hint="eastAsia" w:ascii="仿宋_GB2312" w:hAnsi="仿宋_GB2312" w:eastAsia="仿宋_GB2312" w:cs="仿宋_GB2312"/>
          <w:color w:val="000000"/>
          <w:sz w:val="32"/>
          <w:szCs w:val="30"/>
          <w:lang w:val="en-US" w:eastAsia="zh-CN"/>
        </w:rPr>
        <w:t>(2021年3月-2022年2月</w:t>
      </w:r>
      <w:r>
        <w:rPr>
          <w:rFonts w:hint="eastAsia" w:ascii="仿宋_GB2312" w:hAnsi="仿宋_GB2312" w:eastAsia="仿宋_GB2312" w:cs="仿宋_GB2312"/>
          <w:color w:val="000000"/>
          <w:sz w:val="32"/>
          <w:szCs w:val="30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/>
          <w:color w:val="000000"/>
          <w:sz w:val="30"/>
          <w:szCs w:val="30"/>
          <w:lang w:eastAsia="zh-CN"/>
        </w:rPr>
      </w:pPr>
    </w:p>
    <w:p>
      <w:pPr>
        <w:rPr>
          <w:rFonts w:hint="eastAsia" w:ascii="黑体" w:hAnsi="黑体" w:eastAsia="黑体"/>
          <w:color w:val="000000"/>
          <w:sz w:val="30"/>
          <w:szCs w:val="30"/>
          <w:lang w:eastAsia="zh-CN"/>
        </w:rPr>
      </w:pPr>
    </w:p>
    <w:p>
      <w:pPr>
        <w:rPr>
          <w:rFonts w:hint="eastAsia" w:ascii="黑体" w:hAnsi="黑体" w:eastAsia="黑体"/>
          <w:color w:val="000000"/>
          <w:sz w:val="30"/>
          <w:szCs w:val="30"/>
          <w:lang w:eastAsia="zh-CN"/>
        </w:rPr>
      </w:pPr>
    </w:p>
    <w:p>
      <w:pPr>
        <w:rPr>
          <w:rFonts w:hint="eastAsia" w:ascii="黑体" w:hAnsi="黑体" w:eastAsia="黑体"/>
          <w:color w:val="000000"/>
          <w:sz w:val="30"/>
          <w:szCs w:val="30"/>
          <w:lang w:eastAsia="zh-CN"/>
        </w:rPr>
      </w:pPr>
    </w:p>
    <w:p>
      <w:pPr>
        <w:rPr>
          <w:rFonts w:hint="eastAsia" w:ascii="黑体" w:hAnsi="黑体" w:eastAsia="黑体"/>
          <w:color w:val="000000"/>
          <w:sz w:val="30"/>
          <w:szCs w:val="30"/>
          <w:lang w:eastAsia="zh-CN"/>
        </w:rPr>
      </w:pPr>
    </w:p>
    <w:p>
      <w:pPr>
        <w:rPr>
          <w:rFonts w:hint="eastAsia" w:ascii="黑体" w:hAnsi="黑体" w:eastAsia="黑体"/>
          <w:color w:val="000000"/>
          <w:sz w:val="30"/>
          <w:szCs w:val="30"/>
          <w:lang w:eastAsia="zh-CN"/>
        </w:rPr>
      </w:pPr>
    </w:p>
    <w:p>
      <w:pPr>
        <w:rPr>
          <w:rFonts w:hint="eastAsia" w:ascii="黑体" w:hAnsi="黑体" w:eastAsia="黑体"/>
          <w:color w:val="000000"/>
          <w:sz w:val="30"/>
          <w:szCs w:val="30"/>
          <w:lang w:eastAsia="zh-CN"/>
        </w:rPr>
      </w:pPr>
    </w:p>
    <w:p>
      <w:pPr>
        <w:rPr>
          <w:rFonts w:hint="eastAsia" w:ascii="黑体" w:hAnsi="黑体" w:eastAsia="黑体"/>
          <w:color w:val="000000"/>
          <w:sz w:val="30"/>
          <w:szCs w:val="30"/>
          <w:lang w:eastAsia="zh-CN"/>
        </w:rPr>
      </w:pPr>
    </w:p>
    <w:p>
      <w:pPr>
        <w:rPr>
          <w:rFonts w:hint="eastAsia" w:ascii="黑体" w:hAnsi="黑体" w:eastAsia="黑体"/>
          <w:color w:val="000000"/>
          <w:sz w:val="30"/>
          <w:szCs w:val="30"/>
          <w:lang w:eastAsia="zh-CN"/>
        </w:rPr>
      </w:pPr>
    </w:p>
    <w:p>
      <w:pPr>
        <w:rPr>
          <w:rFonts w:hint="eastAsia" w:ascii="黑体" w:hAnsi="黑体" w:eastAsia="黑体"/>
          <w:color w:val="000000"/>
          <w:sz w:val="30"/>
          <w:szCs w:val="30"/>
          <w:lang w:eastAsia="zh-CN"/>
        </w:rPr>
      </w:pPr>
    </w:p>
    <w:p>
      <w:pPr>
        <w:rPr>
          <w:rFonts w:hint="eastAsia" w:ascii="黑体" w:hAnsi="黑体" w:eastAsia="黑体"/>
          <w:color w:val="000000"/>
          <w:sz w:val="30"/>
          <w:szCs w:val="30"/>
          <w:lang w:eastAsia="zh-CN"/>
        </w:rPr>
      </w:pPr>
    </w:p>
    <w:p>
      <w:pPr>
        <w:rPr>
          <w:rFonts w:hint="eastAsia" w:ascii="黑体" w:hAnsi="黑体" w:eastAsia="黑体"/>
          <w:color w:val="000000"/>
          <w:sz w:val="30"/>
          <w:szCs w:val="30"/>
          <w:lang w:eastAsia="zh-CN"/>
        </w:rPr>
      </w:pPr>
    </w:p>
    <w:p>
      <w:pPr>
        <w:rPr>
          <w:rFonts w:hint="eastAsia" w:ascii="黑体" w:hAnsi="黑体" w:eastAsia="黑体"/>
          <w:color w:val="000000"/>
          <w:sz w:val="30"/>
          <w:szCs w:val="30"/>
          <w:lang w:eastAsia="zh-CN"/>
        </w:rPr>
      </w:pPr>
    </w:p>
    <w:p>
      <w:pPr>
        <w:rPr>
          <w:rFonts w:hint="eastAsia" w:ascii="黑体" w:hAnsi="黑体" w:eastAsia="黑体"/>
          <w:color w:val="000000"/>
          <w:sz w:val="30"/>
          <w:szCs w:val="30"/>
          <w:lang w:eastAsia="zh-CN"/>
        </w:rPr>
      </w:pPr>
    </w:p>
    <w:p>
      <w:pPr>
        <w:pStyle w:val="2"/>
        <w:rPr>
          <w:rFonts w:hint="eastAsia"/>
          <w:color w:val="000000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tbl>
      <w:tblPr>
        <w:tblStyle w:val="6"/>
        <w:tblW w:w="96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2565"/>
        <w:gridCol w:w="2415"/>
        <w:gridCol w:w="22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附件1-1：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9615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进口贴息项目申请表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申请企业名称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法定代表人姓名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企业注册地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6" w:hRule="atLeast"/>
        </w:trPr>
        <w:tc>
          <w:tcPr>
            <w:tcW w:w="96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申请人郑重声明如下：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17"/>
                <w:rFonts w:eastAsia="宋体"/>
                <w:lang w:val="en-US" w:eastAsia="zh-CN" w:bidi="ar"/>
              </w:rPr>
              <w:t xml:space="preserve"> 1</w:t>
            </w:r>
            <w:r>
              <w:rPr>
                <w:rStyle w:val="18"/>
                <w:lang w:val="en-US" w:eastAsia="zh-CN" w:bidi="ar"/>
              </w:rPr>
              <w:t>、申请人共上报申报文件资料</w:t>
            </w:r>
            <w:r>
              <w:rPr>
                <w:rStyle w:val="17"/>
                <w:rFonts w:eastAsia="宋体"/>
                <w:lang w:val="en-US" w:eastAsia="zh-CN" w:bidi="ar"/>
              </w:rPr>
              <w:t xml:space="preserve">        </w:t>
            </w:r>
            <w:r>
              <w:rPr>
                <w:rStyle w:val="18"/>
                <w:lang w:val="en-US" w:eastAsia="zh-CN" w:bidi="ar"/>
              </w:rPr>
              <w:t>页；</w:t>
            </w:r>
            <w:r>
              <w:rPr>
                <w:rStyle w:val="18"/>
                <w:lang w:val="en-US" w:eastAsia="zh-CN" w:bidi="ar"/>
              </w:rPr>
              <w:br w:type="textWrapping"/>
            </w:r>
            <w:r>
              <w:rPr>
                <w:rStyle w:val="17"/>
                <w:rFonts w:eastAsia="宋体"/>
                <w:lang w:val="en-US" w:eastAsia="zh-CN" w:bidi="ar"/>
              </w:rPr>
              <w:t xml:space="preserve"> 2</w:t>
            </w:r>
            <w:r>
              <w:rPr>
                <w:rStyle w:val="18"/>
                <w:lang w:val="en-US" w:eastAsia="zh-CN" w:bidi="ar"/>
              </w:rPr>
              <w:t>、申请人依法注册，具有独立法人资格，并合法经营；</w:t>
            </w:r>
            <w:r>
              <w:rPr>
                <w:rStyle w:val="18"/>
                <w:lang w:val="en-US" w:eastAsia="zh-CN" w:bidi="ar"/>
              </w:rPr>
              <w:br w:type="textWrapping"/>
            </w:r>
            <w:r>
              <w:rPr>
                <w:rStyle w:val="17"/>
                <w:rFonts w:eastAsia="宋体"/>
                <w:lang w:val="en-US" w:eastAsia="zh-CN" w:bidi="ar"/>
              </w:rPr>
              <w:t xml:space="preserve"> 3</w:t>
            </w:r>
            <w:r>
              <w:rPr>
                <w:rStyle w:val="18"/>
                <w:lang w:val="en-US" w:eastAsia="zh-CN" w:bidi="ar"/>
              </w:rPr>
              <w:t>、申请人申报的所有文件、单证和资料是准确、真实、完整和有效的；</w:t>
            </w:r>
            <w:r>
              <w:rPr>
                <w:rStyle w:val="18"/>
                <w:lang w:val="en-US" w:eastAsia="zh-CN" w:bidi="ar"/>
              </w:rPr>
              <w:br w:type="textWrapping"/>
            </w:r>
            <w:r>
              <w:rPr>
                <w:rStyle w:val="17"/>
                <w:rFonts w:eastAsia="宋体"/>
                <w:lang w:val="en-US" w:eastAsia="zh-CN" w:bidi="ar"/>
              </w:rPr>
              <w:t xml:space="preserve"> 4</w:t>
            </w:r>
            <w:r>
              <w:rPr>
                <w:rStyle w:val="18"/>
                <w:lang w:val="en-US" w:eastAsia="zh-CN" w:bidi="ar"/>
              </w:rPr>
              <w:t>、申请人申报的所有复印件均与原件核对，完全一致；</w:t>
            </w:r>
            <w:r>
              <w:rPr>
                <w:rStyle w:val="18"/>
                <w:lang w:val="en-US" w:eastAsia="zh-CN" w:bidi="ar"/>
              </w:rPr>
              <w:br w:type="textWrapping"/>
            </w:r>
            <w:r>
              <w:rPr>
                <w:rStyle w:val="17"/>
                <w:rFonts w:eastAsia="宋体"/>
                <w:lang w:val="en-US" w:eastAsia="zh-CN" w:bidi="ar"/>
              </w:rPr>
              <w:t xml:space="preserve"> 5</w:t>
            </w:r>
            <w:r>
              <w:rPr>
                <w:rStyle w:val="18"/>
                <w:lang w:val="en-US" w:eastAsia="zh-CN" w:bidi="ar"/>
              </w:rPr>
              <w:t>、申请人承诺接受有关主管部门针对本项资金而进行的必要核查。</w:t>
            </w:r>
            <w:r>
              <w:rPr>
                <w:rStyle w:val="18"/>
                <w:lang w:val="en-US" w:eastAsia="zh-CN" w:bidi="ar"/>
              </w:rPr>
              <w:br w:type="textWrapping"/>
            </w:r>
            <w:r>
              <w:rPr>
                <w:rStyle w:val="18"/>
                <w:lang w:val="en-US" w:eastAsia="zh-CN" w:bidi="ar"/>
              </w:rPr>
              <w:br w:type="textWrapping"/>
            </w:r>
            <w:r>
              <w:rPr>
                <w:rStyle w:val="18"/>
                <w:lang w:val="en-US" w:eastAsia="zh-CN" w:bidi="ar"/>
              </w:rPr>
              <w:t>申请企业法定代表人或授权人：（签名）</w:t>
            </w:r>
            <w:r>
              <w:rPr>
                <w:rStyle w:val="18"/>
                <w:lang w:val="en-US" w:eastAsia="zh-CN" w:bidi="ar"/>
              </w:rPr>
              <w:br w:type="textWrapping"/>
            </w:r>
            <w:r>
              <w:rPr>
                <w:rStyle w:val="18"/>
                <w:lang w:val="en-US" w:eastAsia="zh-CN" w:bidi="ar"/>
              </w:rPr>
              <w:br w:type="textWrapping"/>
            </w:r>
            <w:r>
              <w:rPr>
                <w:rStyle w:val="18"/>
                <w:lang w:val="en-US" w:eastAsia="zh-CN" w:bidi="ar"/>
              </w:rPr>
              <w:t>申请企业盖章：</w:t>
            </w:r>
            <w:r>
              <w:rPr>
                <w:rStyle w:val="18"/>
                <w:lang w:val="en-US" w:eastAsia="zh-CN" w:bidi="ar"/>
              </w:rPr>
              <w:br w:type="textWrapping"/>
            </w:r>
            <w:r>
              <w:rPr>
                <w:rStyle w:val="18"/>
                <w:lang w:val="en-US" w:eastAsia="zh-CN" w:bidi="ar"/>
              </w:rPr>
              <w:br w:type="textWrapping"/>
            </w:r>
            <w:r>
              <w:rPr>
                <w:rStyle w:val="18"/>
                <w:lang w:val="en-US" w:eastAsia="zh-CN" w:bidi="ar"/>
              </w:rPr>
              <w:t>日期：</w:t>
            </w:r>
            <w:r>
              <w:rPr>
                <w:rStyle w:val="17"/>
                <w:rFonts w:eastAsia="宋体"/>
                <w:lang w:val="en-US" w:eastAsia="zh-CN" w:bidi="ar"/>
              </w:rPr>
              <w:t xml:space="preserve">        </w:t>
            </w:r>
            <w:r>
              <w:rPr>
                <w:rStyle w:val="18"/>
                <w:lang w:val="en-US" w:eastAsia="zh-CN" w:bidi="ar"/>
              </w:rPr>
              <w:t>年</w:t>
            </w:r>
            <w:r>
              <w:rPr>
                <w:rStyle w:val="17"/>
                <w:rFonts w:eastAsia="宋体"/>
                <w:lang w:val="en-US" w:eastAsia="zh-CN" w:bidi="ar"/>
              </w:rPr>
              <w:t xml:space="preserve">      </w:t>
            </w:r>
            <w:r>
              <w:rPr>
                <w:rStyle w:val="18"/>
                <w:lang w:val="en-US" w:eastAsia="zh-CN" w:bidi="ar"/>
              </w:rPr>
              <w:t>月</w:t>
            </w:r>
            <w:r>
              <w:rPr>
                <w:rStyle w:val="17"/>
                <w:rFonts w:eastAsia="宋体"/>
                <w:lang w:val="en-US" w:eastAsia="zh-CN" w:bidi="ar"/>
              </w:rPr>
              <w:t xml:space="preserve">      </w:t>
            </w:r>
            <w:r>
              <w:rPr>
                <w:rStyle w:val="18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开户银行账户账号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开户银行账户户名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开户银行名称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开户行地址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企业联系人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联系传真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9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17"/>
                <w:rFonts w:eastAsia="宋体"/>
                <w:lang w:val="en-US" w:eastAsia="zh-CN" w:bidi="ar"/>
              </w:rPr>
              <w:t>1</w:t>
            </w:r>
            <w:r>
              <w:rPr>
                <w:rStyle w:val="18"/>
                <w:lang w:val="en-US" w:eastAsia="zh-CN" w:bidi="ar"/>
              </w:rPr>
              <w:t>、申请企业法定代表人或授权人签名栏必须手签，使用签名章无效；</w:t>
            </w:r>
            <w:r>
              <w:rPr>
                <w:rStyle w:val="18"/>
                <w:lang w:val="en-US" w:eastAsia="zh-CN" w:bidi="ar"/>
              </w:rPr>
              <w:br w:type="textWrapping"/>
            </w:r>
            <w:r>
              <w:rPr>
                <w:rStyle w:val="17"/>
                <w:rFonts w:eastAsia="宋体"/>
                <w:lang w:val="en-US" w:eastAsia="zh-CN" w:bidi="ar"/>
              </w:rPr>
              <w:t>2</w:t>
            </w:r>
            <w:r>
              <w:rPr>
                <w:rStyle w:val="18"/>
                <w:lang w:val="en-US" w:eastAsia="zh-CN" w:bidi="ar"/>
              </w:rPr>
              <w:t>、若由授权人签署，需提交由法定代表人手签并加盖公司印章的授权书原件；</w:t>
            </w:r>
            <w:r>
              <w:rPr>
                <w:rStyle w:val="18"/>
                <w:lang w:val="en-US" w:eastAsia="zh-CN" w:bidi="ar"/>
              </w:rPr>
              <w:br w:type="textWrapping"/>
            </w:r>
            <w:r>
              <w:rPr>
                <w:rStyle w:val="17"/>
                <w:rFonts w:eastAsia="宋体"/>
                <w:lang w:val="en-US" w:eastAsia="zh-CN" w:bidi="ar"/>
              </w:rPr>
              <w:t>3</w:t>
            </w:r>
            <w:r>
              <w:rPr>
                <w:rStyle w:val="18"/>
                <w:lang w:val="en-US" w:eastAsia="zh-CN" w:bidi="ar"/>
              </w:rPr>
              <w:t>、银行账户信息必须为公司账户，用于拨付贴息资金，务必正确填写；</w:t>
            </w:r>
            <w:r>
              <w:rPr>
                <w:rStyle w:val="18"/>
                <w:lang w:val="en-US" w:eastAsia="zh-CN" w:bidi="ar"/>
              </w:rPr>
              <w:br w:type="textWrapping"/>
            </w:r>
            <w:r>
              <w:rPr>
                <w:rStyle w:val="17"/>
                <w:rFonts w:eastAsia="宋体"/>
                <w:lang w:val="en-US" w:eastAsia="zh-CN" w:bidi="ar"/>
              </w:rPr>
              <w:t>4</w:t>
            </w:r>
            <w:r>
              <w:rPr>
                <w:rStyle w:val="18"/>
                <w:lang w:val="en-US" w:eastAsia="zh-CN" w:bidi="ar"/>
              </w:rPr>
              <w:t>、企业性质：国有、集体、民营、三资、研究院所、高校、其他。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start="3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highlight w:val="none"/>
          <w:lang w:val="en-US" w:eastAsia="zh-CN"/>
        </w:rPr>
        <w:t>1-2</w:t>
      </w:r>
    </w:p>
    <w:tbl>
      <w:tblPr>
        <w:tblStyle w:val="6"/>
        <w:tblW w:w="1468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90"/>
        <w:gridCol w:w="1336"/>
        <w:gridCol w:w="1334"/>
        <w:gridCol w:w="862"/>
        <w:gridCol w:w="918"/>
        <w:gridCol w:w="868"/>
        <w:gridCol w:w="1335"/>
        <w:gridCol w:w="1120"/>
        <w:gridCol w:w="692"/>
        <w:gridCol w:w="1094"/>
        <w:gridCol w:w="1595"/>
        <w:gridCol w:w="1317"/>
        <w:gridCol w:w="29"/>
        <w:gridCol w:w="7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9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进口贴息项目表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申请企业（盖章）：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海关报关单号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2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29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实际进口额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（美元）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原产地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商品在目录中的序号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1468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填表要求：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1.本表应按海关报关单列明的项目逐项填报，不得将相同商品合计填报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在“海关报关单号”栏中准确填写18位海关报关单号。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2.《进口货物报关单》以非美元作为计价币种的，应将进口额折算成美元。折算率按照当期贴息申报指南中规定时间国家外汇管理局公布的《各种货币对美元折算率表》（国家外汇管理局网址：http://www.safe.gov.cn ）计算。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企业联系人：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附件1-3: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96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进口贴息项目汇总表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97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地区（盖章）：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海关报关单号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2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1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实际进口额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（美元）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原产地</w:t>
            </w:r>
          </w:p>
        </w:tc>
        <w:tc>
          <w:tcPr>
            <w:tcW w:w="1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商品在目录中的序号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965" w:type="dxa"/>
            <w:gridSpan w:val="14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本表填报要求同附表1-2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965" w:type="dxa"/>
            <w:gridSpan w:val="14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商务部门联系人：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tbl>
      <w:tblPr>
        <w:tblStyle w:val="6"/>
        <w:tblW w:w="85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1595"/>
        <w:gridCol w:w="60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 1-4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惠州市主要进口生产性原材料目录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0"/>
                <w:lang w:val="en-US" w:eastAsia="zh-CN"/>
              </w:rPr>
              <w:t>(2021年3月-2022年2月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0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商品编码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商品名称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85423990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其他集成电路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85423190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其他用作处理器及控制器的集成电路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29022000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85423290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其他用作存储器的集成电路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74102110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印制电路用覆铜板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85369011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工作电压不超过36伏的接插件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II-7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28429030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锂镍钴锰氧化物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II-8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74081900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其他精炼铜丝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85443020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机动车辆用点火布线组及其他布线组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85340010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四层以上的印刷电路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85412900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散耗功率≥1瓦的晶体管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38249999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未列名化学工业及其相关工业的化学产品及配制品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85322410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片式多层瓷介电容器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85411000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二极管，但光敏二极管或发光二极管除外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74101100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无衬背精炼铜箔，厚≤0.15mm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85412100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散耗功率&lt;1瓦的晶体管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85423390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其他用作放大器的集成电路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39073000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初级形状的环氧树脂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：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firstLine="0" w:firstLineChars="0"/>
        <w:textAlignment w:val="auto"/>
        <w:rPr>
          <w:rFonts w:hint="eastAsia" w:hAnsi="仿宋_GB2312" w:cs="仿宋_GB2312"/>
          <w:color w:val="auto"/>
          <w:sz w:val="28"/>
          <w:szCs w:val="28"/>
          <w:highlight w:val="none"/>
          <w:lang w:val="en-US" w:eastAsia="zh-CN"/>
        </w:rPr>
      </w:pPr>
    </w:p>
    <w:tbl>
      <w:tblPr>
        <w:tblStyle w:val="6"/>
        <w:tblW w:w="85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4013"/>
        <w:gridCol w:w="28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5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723" w:firstLineChars="20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36"/>
                <w:szCs w:val="36"/>
                <w:highlight w:val="none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县（区）专项资金申报、初审情况表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专项资金名称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专项资金级次：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中央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省级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上级资金下达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文件及文号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专项资金金额：        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申请项目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基本情况</w:t>
            </w:r>
          </w:p>
        </w:tc>
        <w:tc>
          <w:tcPr>
            <w:tcW w:w="6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申请企业（单位）      家；申请项目    个；申请支持金额共        元；</w:t>
            </w: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0" w:firstLineChars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项目申请时间：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申报资料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初审情况</w:t>
            </w:r>
          </w:p>
        </w:tc>
        <w:tc>
          <w:tcPr>
            <w:tcW w:w="6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项目初审情况：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签名：                              年 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是否核查原件</w:t>
            </w:r>
          </w:p>
        </w:tc>
        <w:tc>
          <w:tcPr>
            <w:tcW w:w="6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是否实地查验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企业情况</w:t>
            </w:r>
          </w:p>
        </w:tc>
        <w:tc>
          <w:tcPr>
            <w:tcW w:w="6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初审复核</w:t>
            </w:r>
          </w:p>
        </w:tc>
        <w:tc>
          <w:tcPr>
            <w:tcW w:w="6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复核意见：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签名：                              年 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5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分管领导审批</w:t>
            </w:r>
          </w:p>
        </w:tc>
        <w:tc>
          <w:tcPr>
            <w:tcW w:w="6885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审批意见：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签名：                              年 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本级资金上报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文件及文号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申报时间：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5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6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项目初审情况应包括（并不限于）资金支持内容、审核通过项目个数、初审支持金额、审核不通过项目个数、金额及原因等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627D98"/>
    <w:rsid w:val="016132C9"/>
    <w:rsid w:val="01CC0116"/>
    <w:rsid w:val="06F173B4"/>
    <w:rsid w:val="0734162D"/>
    <w:rsid w:val="07CF1DE4"/>
    <w:rsid w:val="0B627D98"/>
    <w:rsid w:val="11A8598E"/>
    <w:rsid w:val="126952C9"/>
    <w:rsid w:val="132A76A5"/>
    <w:rsid w:val="13A45E97"/>
    <w:rsid w:val="13E6090F"/>
    <w:rsid w:val="14DD2184"/>
    <w:rsid w:val="15394545"/>
    <w:rsid w:val="165C341A"/>
    <w:rsid w:val="18816EC4"/>
    <w:rsid w:val="1C7035E9"/>
    <w:rsid w:val="21CA427F"/>
    <w:rsid w:val="2C3F4FBB"/>
    <w:rsid w:val="2DDA7436"/>
    <w:rsid w:val="2E7A5664"/>
    <w:rsid w:val="30A67040"/>
    <w:rsid w:val="324D000A"/>
    <w:rsid w:val="33126D3F"/>
    <w:rsid w:val="3C96401F"/>
    <w:rsid w:val="3FF85D8E"/>
    <w:rsid w:val="43B04B2C"/>
    <w:rsid w:val="45C52E58"/>
    <w:rsid w:val="49295190"/>
    <w:rsid w:val="49850598"/>
    <w:rsid w:val="4F670B3C"/>
    <w:rsid w:val="4F9B595C"/>
    <w:rsid w:val="50BF4300"/>
    <w:rsid w:val="59CA1246"/>
    <w:rsid w:val="5D6F01AA"/>
    <w:rsid w:val="5F961599"/>
    <w:rsid w:val="622200BF"/>
    <w:rsid w:val="624D02D5"/>
    <w:rsid w:val="6A1B5EC9"/>
    <w:rsid w:val="6B0B57A4"/>
    <w:rsid w:val="6B3B2C88"/>
    <w:rsid w:val="7095027E"/>
    <w:rsid w:val="71A5736F"/>
    <w:rsid w:val="74FF046B"/>
    <w:rsid w:val="767C2526"/>
    <w:rsid w:val="785C04D3"/>
    <w:rsid w:val="7BE8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qFormat/>
    <w:uiPriority w:val="0"/>
    <w:pPr>
      <w:adjustRightInd w:val="0"/>
      <w:snapToGrid w:val="0"/>
      <w:ind w:firstLine="200" w:firstLineChars="200"/>
    </w:pPr>
    <w:rPr>
      <w:rFonts w:ascii="宋体" w:hAnsi="宋体" w:eastAsia="仿宋_GB2312" w:cs="Times New Roman"/>
      <w:sz w:val="32"/>
      <w:szCs w:val="21"/>
      <w:lang w:val="en-US" w:eastAsia="zh-CN" w:bidi="ar-SA"/>
    </w:rPr>
  </w:style>
  <w:style w:type="paragraph" w:styleId="3">
    <w:name w:val="Plain Text"/>
    <w:basedOn w:val="1"/>
    <w:qFormat/>
    <w:uiPriority w:val="0"/>
    <w:rPr>
      <w:rFonts w:ascii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样式1"/>
    <w:basedOn w:val="10"/>
    <w:qFormat/>
    <w:uiPriority w:val="0"/>
  </w:style>
  <w:style w:type="paragraph" w:customStyle="1" w:styleId="10">
    <w:name w:val="正文1"/>
    <w:basedOn w:val="1"/>
    <w:qFormat/>
    <w:uiPriority w:val="0"/>
    <w:pPr>
      <w:ind w:firstLine="708" w:firstLineChars="236"/>
    </w:pPr>
    <w:rPr>
      <w:rFonts w:ascii="仿宋_GB2312" w:eastAsia="仿宋_GB2312" w:cs="仿宋_GB2312"/>
      <w:sz w:val="30"/>
      <w:szCs w:val="30"/>
    </w:rPr>
  </w:style>
  <w:style w:type="paragraph" w:customStyle="1" w:styleId="11">
    <w:name w:val="纯文本 New New"/>
    <w:basedOn w:val="12"/>
    <w:qFormat/>
    <w:uiPriority w:val="0"/>
    <w:rPr>
      <w:rFonts w:ascii="宋体" w:hAnsi="Courier New" w:cs="Courier New"/>
      <w:szCs w:val="21"/>
    </w:rPr>
  </w:style>
  <w:style w:type="paragraph" w:customStyle="1" w:styleId="12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正文 New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4"/>
      <w:lang w:val="en-US" w:eastAsia="zh-CN" w:bidi="ar-SA"/>
    </w:rPr>
  </w:style>
  <w:style w:type="paragraph" w:customStyle="1" w:styleId="14">
    <w:name w:val="纯文本 New"/>
    <w:basedOn w:val="13"/>
    <w:qFormat/>
    <w:uiPriority w:val="0"/>
    <w:rPr>
      <w:rFonts w:ascii="宋体" w:hAnsi="Courier New" w:cs="Courier New"/>
      <w:szCs w:val="21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41"/>
    <w:basedOn w:val="7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7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市商务局</Company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2022-04-18T01:57:00Z</dcterms:created>
  <dc:creator>曹华琼</dc:creator>
  <cp:lastModifiedBy>曹华琼</cp:lastModifiedBy>
  <cp:lastPrinted>2022-04-21T02:48:00Z</cp:lastPrinted>
  <dcterms:modified xsi:type="dcterms:W3CDTF">2022-04-22T07:41:47Z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