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抽检依据是《食品安全国家标准食品添加剂使用标准》（GB 2760-2014）、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《食品安全国家标准 食品中真菌毒素限量》（GB 2761-2017）、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《食品安全国家标准食品中污染物限量》（GB 2762-2017）、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《食品安全国家标准 食品中兽药最大残留限量》（GB 31650-2019）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1.发酵面制品(自制)抽检项目包括苯甲酸及其钠盐（以苯甲酸计）、山梨酸及其钾盐（以山梨酸计）、糖精钠（以糖精计）、脱氢乙酸及其钠盐（以脱氢乙酸计）。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2.粉丝、粉条(餐饮)抽检项目包括铅（以Pb计）、苯甲酸及其钠盐（以苯甲酸计）、山梨酸及其钾盐（以山梨酸计）、脱氢乙酸及其钠盐（以脱氢乙酸计）、二氧化硫残留量、铝的残留量（干样品，以Al计）。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3.复用餐饮具(集中清洗消毒服务单位消毒)抽检项目包括大肠菌群、游离性余氯、阴离子合成洗涤剂（以十二烷基苯磺酸钠计）。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4.糕点(餐饮单位自制)抽检项目包括苯甲酸及其钠盐（以苯甲酸计）、山梨酸及其钾盐（以山梨酸计）、脱氢乙酸及其钠盐（以脱氢乙酸计）、糖精钠（以糖精计）、铝的残留量（干样品，以Al计）。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5.酱卤肉制品(自制)抽检项目包括胭脂红、亚硝酸盐（以亚硝酸钠计）、苯甲酸及其钠盐（以苯甲酸计）、山梨酸及其钾盐（以山梨酸计）、脱氢乙酸及其钠盐（以脱氢乙酸计）。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6.生干面制品(餐饮)抽检项目包括铅（以Pb计）、苯甲酸及其钠盐（以苯甲酸计）、山梨酸及其钾盐（以山梨酸计）、脱氢乙酸及其钠盐（以脱氢乙酸计）。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7.生湿面制品(餐饮)抽检项目包括铅（以Pb计）、苯甲酸及其钠盐（以苯甲酸计）、山梨酸及其钾盐（以山梨酸计）、脱氢乙酸及其钠盐（以脱氢乙酸计）。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8.油炸面制品(自制)抽检项目包括铝的残留量（干样品，以Al计）。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GB 2760 《食品安全国家标准 食品添加剂使用标准》、GB 2762《食品安全国家标准 食品中污染物限量》、GB 5009.12《食品安全国家标准 食品中铅的测定》、GB 5009.34 《食品安全国家标准 食品中二氧化硫的测定》。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1.粉丝粉条抽检项目包括铅（以Pb计）、苯甲酸及其钠盐（以苯甲酸计）、山梨酸及其钾盐（以山梨酸计）、脱氢乙酸及其钠盐（以脱氢乙酸计）、二氧化硫残留量、铝的残留量（干样品，以Al计）。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食品中污染物限量》（GB 2762-2017）、《食品安全国家标准 食品中真菌毒素限量》（GB 2761-2017）、《食品安全国家标准 食品添加剂使用标准》（GB 2760-2014）。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1.大米抽检项目包括黄曲霉毒素B1、铅（以Pb计）、镉（以Cd计）、无机砷（以As计）、总汞（以Hg计）。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2.米粉制品抽检项目包括铅（以Pb计）、苯甲酸及其钠盐（以苯甲酸计）、山梨酸及其钾盐（以山梨酸计）、脱氢乙酸及其钠盐（以脱氢乙酸计）、二氧化硫残留量。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四、食糖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360" w:lineRule="auto"/>
        <w:ind w:firstLine="960" w:firstLineChars="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GB 2760-2014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、GB 2762-2017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食品安全国家标准 食品中污染物限量（含第1号修改单）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GB/T 317-2006 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白砂糖》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白砂糖抽检项目包括蔗糖分、还原糖分、色值、二氧化硫残留量、螨。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 xml:space="preserve">五、食用油、油脂及其制品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800" w:firstLineChars="25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植物油》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2716-2018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2760-2014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食品中真菌毒素限量》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2761-2017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2762-2017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、《食用调和油》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SB/T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10292-1998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800" w:firstLineChars="25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1.食用植物调和油抽检项目包括酸值/酸价、过氧化值、溶剂残留量、黄曲霉毒素B1、铅（以Pb计）、总砷（以As计）、苯并[a]芘、丁基羟基茴香醚（BHA）、二丁基羟基甲苯（BHT）、特丁基对苯二酚（TBHQ）。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六、蔬菜制品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抽检依据是《食品安全国家标准食品添加剂使用标准》（GB 2760-2014）、《食品安全国家标准食品中污染物限量》（GB 2762-2017）等标准及产品明示标准和质量要求。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酱腌菜抽检项目包括糖精钠（以糖精计）、苯甲酸及其钠盐（以苯甲酸计）、山梨酸及其钾盐（以山梨酸计）、甜蜜素（以环己基氨基磺酸计）、脱氢乙酸及其钠盐（以脱氢乙酸计）、亚硝酸盐（以亚硝酸钠计）、铅（以Pb计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、调味品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2760-2014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水产调味品》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10133-2014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食品中致病菌限量》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29921-2013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2762-2017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食醋》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2719-2018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《食品安全国家标准 食品中真菌毒素限量》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2761-2017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、《食品安全国家标准 酿造酱》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GB 2718-2014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、《鸡粉调味料》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SB/T 10415-2007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、整顿办函[2011]1号《食品中可能违法添加的非食用物质和易滥用的食品添加剂品种名单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第五批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蚝油、虾油、鱼露抽检项目包括苯甲酸及其钠盐（以苯甲酸计）、山梨酸及其钾盐（以山梨酸计）、糖精钠（以糖精计）、脱氢乙酸及其钠盐（以脱氢乙酸计）、甜蜜素（以环己基氨基磺酸计）、防腐剂混合使用时各自用量占其最大使用量的比例之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Cs w:val="32"/>
        </w:rPr>
        <w:t>鸡粉、鸡精调味料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color w:val="auto"/>
          <w:szCs w:val="32"/>
        </w:rPr>
        <w:t>苯甲酸及其钠盐（以苯甲酸计）、山梨酸及其钾盐（以山梨酸计）、脱氢乙酸及其钠盐（以脱氢乙酸计）、糖精钠（以糖精计）、防腐剂混合使用时各自用量占其最大使用量的比例之和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3.酱油抽检项目包括铅（以Pb计）、总砷（以As计）、苯甲酸及其钠盐（以苯甲酸计）、山梨酸及其钾盐（以山梨酸计）、糖精钠（以糖精计）、脱氢乙酸及其钠盐（以脱氢乙酸计）。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Cs w:val="32"/>
        </w:rPr>
        <w:t>辣椒酱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color w:val="auto"/>
          <w:szCs w:val="32"/>
        </w:rPr>
        <w:t>苯甲酸及其钠盐（以苯甲酸计）、山梨酸及其钾盐（以山梨酸计）、糖精钠（以糖精计）、脱氢乙酸及其钠盐（以脱氢乙酸计）、防腐剂混合使用时各自用量占其最大使用量的比例之和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其他半固体调味料抽检项目包括苯甲酸及其钠盐（以苯甲酸计）、山梨酸及其钾盐（以山梨酸计）、糖精钠（以糖精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Cs w:val="32"/>
        </w:rPr>
        <w:t>其他固体调味料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color w:val="auto"/>
          <w:szCs w:val="32"/>
        </w:rPr>
        <w:t>苯甲酸及其钠盐（以苯甲酸计）、山梨酸及其钾盐（以山梨酸计）、脱氢乙酸及其钠盐（以脱氢乙酸计）、糖精钠（以糖精计）、防腐剂混合使用时各自用量占其最大使用量的比例之和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其他液体调味料抽检项目包括苯甲酸及其钠盐（以苯甲酸计）、山梨酸及其钾盐（以山梨酸计）、糖精钠（以糖精计）、脱氢乙酸及其钠盐（以脱氢乙酸计）、甜蜜素（以环己基氨基磺酸计）、防腐剂混合使用时各自用量占其最大使用量的比例之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Cs w:val="32"/>
        </w:rPr>
        <w:t>食醋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color w:val="auto"/>
          <w:szCs w:val="32"/>
        </w:rPr>
        <w:t>苯甲酸及其钠盐（以苯甲酸计）、山梨酸及其钾盐（以山梨酸计）、糖精钠（以糖精计）、脱氢乙酸及其钠盐（以脱氢乙酸计）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C7608"/>
    <w:rsid w:val="00F55261"/>
    <w:rsid w:val="0622493C"/>
    <w:rsid w:val="115D4AF8"/>
    <w:rsid w:val="116854AD"/>
    <w:rsid w:val="1F7C289F"/>
    <w:rsid w:val="29042FCA"/>
    <w:rsid w:val="2DF921AE"/>
    <w:rsid w:val="3B2970BB"/>
    <w:rsid w:val="43EB1BE5"/>
    <w:rsid w:val="449E2B67"/>
    <w:rsid w:val="48B05407"/>
    <w:rsid w:val="4EFC7608"/>
    <w:rsid w:val="52625856"/>
    <w:rsid w:val="5EA371D9"/>
    <w:rsid w:val="61ED7961"/>
    <w:rsid w:val="743F17F3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黄鸿悦（农贸专班）</cp:lastModifiedBy>
  <dcterms:modified xsi:type="dcterms:W3CDTF">2022-01-26T06:53:40Z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1E5467E74031476E98A43252831F67EF</vt:lpwstr>
  </property>
</Properties>
</file>