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spacing w:line="600" w:lineRule="exact"/>
        <w:jc w:val="center"/>
        <w:rPr>
          <w:rFonts w:hint="eastAsia" w:ascii="Times New Roman" w:hAnsi="Times New Roman" w:eastAsia="方正小标宋简体" w:cs="Times New Roman"/>
          <w:sz w:val="44"/>
          <w:szCs w:val="44"/>
          <w:highlight w:val="none"/>
          <w:lang w:val="en-US" w:eastAsia="zh-CN"/>
        </w:rPr>
      </w:pPr>
      <w:bookmarkStart w:id="0" w:name="_GoBack"/>
      <w:r>
        <w:rPr>
          <w:rFonts w:hint="default" w:ascii="Times New Roman" w:hAnsi="Times New Roman" w:eastAsia="方正小标宋简体" w:cs="Times New Roman"/>
          <w:sz w:val="44"/>
          <w:szCs w:val="44"/>
          <w:highlight w:val="none"/>
        </w:rPr>
        <w:t>关于部分检验项目的说</w:t>
      </w:r>
      <w:r>
        <w:rPr>
          <w:rFonts w:hint="eastAsia" w:ascii="Times New Roman" w:hAnsi="Times New Roman" w:eastAsia="方正小标宋简体" w:cs="Times New Roman"/>
          <w:sz w:val="44"/>
          <w:szCs w:val="44"/>
          <w:highlight w:val="none"/>
          <w:lang w:val="en-US" w:eastAsia="zh-CN"/>
        </w:rPr>
        <w:t>明</w:t>
      </w:r>
      <w:bookmarkEnd w:id="0"/>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eastAsia" w:ascii="Times New Roman" w:hAnsi="Times New Roman" w:eastAsia="方正小标宋简体" w:cs="Times New Roman"/>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kern w:val="0"/>
          <w:sz w:val="32"/>
          <w:szCs w:val="32"/>
          <w:highlight w:val="none"/>
          <w:lang w:eastAsia="zh-CN"/>
        </w:rPr>
        <w:t>一、</w:t>
      </w:r>
      <w:r>
        <w:rPr>
          <w:rFonts w:hint="eastAsia" w:ascii="方正黑体_GBK" w:hAnsi="方正黑体_GBK" w:eastAsia="方正黑体_GBK" w:cs="方正黑体_GBK"/>
          <w:color w:val="auto"/>
          <w:sz w:val="32"/>
          <w:szCs w:val="32"/>
          <w:highlight w:val="none"/>
          <w:lang w:eastAsia="zh-CN"/>
        </w:rPr>
        <w:t>大肠埃希氏菌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大肠埃希氏菌则是肠出血性大肠杆菌（EHEC）的代表菌株，该菌感染剂量极低，可产生大量的Vero毒素，能引起人的出血性腹泻和肠炎。如果大肠埃希氏菌超出相关标准所规定的限量值，则说明食品存在卫生质量缺陷，提示该食品中存在着肠道致病菌污染的可能性，对人体健康具有潜在的危害性</w:t>
      </w:r>
      <w:r>
        <w:rPr>
          <w:rFonts w:hint="default" w:ascii="Times New Roman" w:hAnsi="Times New Roman" w:eastAsia="仿宋" w:cs="Times New Roman"/>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w:t>
      </w:r>
      <w:r>
        <w:rPr>
          <w:rFonts w:hint="eastAsia" w:ascii="方正黑体_GBK" w:hAnsi="方正黑体_GBK" w:eastAsia="方正黑体_GBK" w:cs="方正黑体_GBK"/>
          <w:color w:val="auto"/>
          <w:sz w:val="32"/>
          <w:szCs w:val="32"/>
          <w:highlight w:val="none"/>
          <w:lang w:eastAsia="zh-CN"/>
        </w:rPr>
        <w:t>脱氢乙酸及其钠盐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脱氢乙酸及其钠盐是一种广谱食品防腐剂，对霉菌、酵母和细菌有较好的抑制作用。《食品安全国家标准 食品添加剂使用标准》</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 2760-2014</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规定腐竹不允许添加脱氢乙酸</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造成脱氢乙酸及其钠盐（以脱氢乙酸计）超标的原因可能是：企业为增加产品保质期，或者弥补产品生产过程卫生条件不佳而超范围使用；或其使用的复配添加剂中该添加剂含量较高；或在添加过程中未计量或计量不准确造成</w:t>
      </w:r>
      <w:r>
        <w:rPr>
          <w:rFonts w:hint="default" w:ascii="Times New Roman" w:hAnsi="Times New Roman" w:eastAsia="仿宋" w:cs="Times New Roman"/>
          <w:color w:val="auto"/>
          <w:sz w:val="32"/>
          <w:szCs w:val="32"/>
          <w:highlight w:val="none"/>
          <w:lang w:val="en-US" w:eastAsia="zh-CN"/>
        </w:rPr>
        <w:t>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lang w:eastAsia="zh-CN"/>
        </w:rPr>
        <w:t>镉（以Cd计）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镉是最常见的重金属元素污染物之一。《食品安全国家标准 食品中污染物限量》（GB 2762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2017）中规定，镉（以Cd计）在蔬菜中的限量值为</w:t>
      </w:r>
      <w:r>
        <w:rPr>
          <w:rFonts w:hint="default" w:ascii="Times New Roman" w:hAnsi="Times New Roman" w:eastAsia="仿宋" w:cs="Times New Roman"/>
          <w:color w:val="auto"/>
          <w:sz w:val="32"/>
          <w:szCs w:val="32"/>
          <w:highlight w:val="none"/>
          <w:lang w:val="en-US" w:eastAsia="zh-CN"/>
        </w:rPr>
        <w:t>0.05</w:t>
      </w:r>
      <w:r>
        <w:rPr>
          <w:rFonts w:hint="default" w:ascii="Times New Roman" w:hAnsi="Times New Roman" w:eastAsia="仿宋" w:cs="Times New Roman"/>
          <w:color w:val="auto"/>
          <w:sz w:val="32"/>
          <w:szCs w:val="32"/>
          <w:highlight w:val="none"/>
        </w:rPr>
        <w:t>mg/kg。蔬菜中镉超标的原因，可能是其生长过程中富集环境中的镉元素。镉对人体的危害主要是慢性蓄积性。长期大量摄入镉含量超标的食品可能会导致肾和骨骼损伤等健康危害</w:t>
      </w:r>
      <w:r>
        <w:rPr>
          <w:rFonts w:hint="default" w:ascii="Times New Roman" w:hAnsi="Times New Roman" w:eastAsia="仿宋"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过氧化值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过氧化值反映了食品中油脂酸败的程度。《SB/T 10379-2012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速冻调制食品、产品明示标准及质量要求</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中规定，速冻水产制品中过氧化值（以脂肪计）最大限量值分别为0.80g/100g和0.50g/100g。过氧化值高表明样品中油脂和脂肪酸等被氧化到了一定程度，吃起来有酸败、哈喇等异味，涩，口感差。一般情况下，过氧化值略有升高不会对人体的健康产生损害，但如发生严重的变质哈喇时，所产生的醛、酮、酸会破坏脂溶性维生素，导致肠胃不适、腹泻等。不合格主要原因可能是产品在储存过程中环境条件控制不当，导致油脂酸败；也可能是生产企业对原料进货控制不严，导致终产品油脂氧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五、水胺硫磷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水胺硫磷是一种广谱、高效、高毒性、低残留的硫代磷酰胺类杀虫剂，兼具胃毒和杀卵作用，主要用于防治果树、水稻和棉花害虫。少量的残留不会引起人体急性中毒，但长期食用水胺硫磷超标的食品，可能对人体健康有一定影响。《食品安全国家标准 食品中农药最大残留限量》（GB 2763—2019）中规定，水胺硫磷在蔬菜中的最大残留限量值为0.05mg/kg。水胺硫磷超标的原因，可能是为快速控制病情加大用药量或未遵守采摘间隔期规定，致使上市销售时产品中的药物残留量未降解至标准限量值以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六、</w:t>
      </w:r>
      <w:r>
        <w:rPr>
          <w:rFonts w:hint="eastAsia" w:ascii="方正黑体_GBK" w:hAnsi="方正黑体_GBK" w:eastAsia="方正黑体_GBK" w:cs="方正黑体_GBK"/>
          <w:color w:val="auto"/>
          <w:sz w:val="32"/>
          <w:szCs w:val="32"/>
          <w:highlight w:val="none"/>
          <w:lang w:eastAsia="zh-CN"/>
        </w:rPr>
        <w:t>灭蝇胺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灭蝇胺是一种触杀、胃毒和内吸传导作用的昆虫生长调节剂类杀虫剂</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主要用于防治双翅目昆虫病虫害。《食品安全国家标准 食品中农药最大残留限量》（GB 2763</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2019）中规定，豇豆中灭蝇胺残留最大限量值不得超过0.5mg/kg。灭蝇胺对眼睛、皮肤有刺激作用，短期内大量接触可引起急性中毒，产生恶心、呕吐、眩晕等健康危害。豇豆中灭蝇胺超标的原因，可能是菜农对使用农药的安全间隔期不了解，从而违规使用或滥用农药</w:t>
      </w:r>
      <w:r>
        <w:rPr>
          <w:rFonts w:hint="default" w:ascii="Times New Roman" w:hAnsi="Times New Roman" w:eastAsia="仿宋" w:cs="Times New Roman"/>
          <w:color w:val="auto"/>
          <w:sz w:val="32"/>
          <w:szCs w:val="32"/>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B56BB"/>
    <w:rsid w:val="050B386A"/>
    <w:rsid w:val="0F7F73F2"/>
    <w:rsid w:val="180E2DAF"/>
    <w:rsid w:val="226C3731"/>
    <w:rsid w:val="28434143"/>
    <w:rsid w:val="2D3E6532"/>
    <w:rsid w:val="357A1184"/>
    <w:rsid w:val="43E221F6"/>
    <w:rsid w:val="66A35E30"/>
    <w:rsid w:val="689B56BB"/>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黄鸿悦（农贸专班）</cp:lastModifiedBy>
  <dcterms:modified xsi:type="dcterms:W3CDTF">2021-12-16T10:47:28Z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56ED411809FE41828C9A4C64DFE69ED9</vt:lpwstr>
  </property>
</Properties>
</file>