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topLinePunct w:val="0"/>
        <w:bidi w:val="0"/>
        <w:adjustRightInd/>
        <w:spacing w:before="0" w:line="600" w:lineRule="exact"/>
        <w:jc w:val="both"/>
        <w:outlineLvl w:val="1"/>
        <w:rPr>
          <w:rFonts w:hint="eastAsia" w:ascii="Times New Roman" w:hAnsi="Times New Roman" w:eastAsia="仿宋_GB2312" w:cs="仿宋_GB2312"/>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附件1</w:t>
      </w:r>
    </w:p>
    <w:p>
      <w:pPr>
        <w:pStyle w:val="6"/>
        <w:keepNext w:val="0"/>
        <w:keepLines w:val="0"/>
        <w:pageBreakBefore w:val="0"/>
        <w:widowControl w:val="0"/>
        <w:kinsoku/>
        <w:wordWrap/>
        <w:topLinePunct w:val="0"/>
        <w:bidi w:val="0"/>
        <w:adjustRightInd/>
        <w:spacing w:before="0" w:line="600" w:lineRule="exact"/>
        <w:jc w:val="center"/>
        <w:outlineLvl w:val="1"/>
        <w:rPr>
          <w:rFonts w:hint="eastAsia" w:ascii="Times New Roman" w:hAnsi="Times New Roman" w:eastAsia="方正小标宋简体" w:cs="Times New Roman"/>
          <w:color w:val="auto"/>
          <w:sz w:val="44"/>
          <w:szCs w:val="44"/>
          <w:highlight w:val="none"/>
          <w:lang w:val="en-US" w:eastAsia="zh-CN"/>
        </w:rPr>
      </w:pPr>
    </w:p>
    <w:p>
      <w:pPr>
        <w:pStyle w:val="6"/>
        <w:keepNext w:val="0"/>
        <w:keepLines w:val="0"/>
        <w:pageBreakBefore w:val="0"/>
        <w:widowControl w:val="0"/>
        <w:kinsoku/>
        <w:wordWrap/>
        <w:topLinePunct w:val="0"/>
        <w:bidi w:val="0"/>
        <w:adjustRightInd/>
        <w:spacing w:before="0" w:line="600" w:lineRule="exact"/>
        <w:jc w:val="center"/>
        <w:outlineLvl w:val="1"/>
        <w:rPr>
          <w:rFonts w:hint="eastAsia" w:ascii="Times New Roman" w:hAnsi="Times New Roman" w:eastAsia="方正小标宋简体" w:cs="Times New Roman"/>
          <w:color w:val="auto"/>
          <w:sz w:val="44"/>
          <w:szCs w:val="44"/>
          <w:highlight w:val="none"/>
          <w:lang w:val="en-US" w:eastAsia="zh-CN"/>
        </w:rPr>
      </w:pPr>
      <w:r>
        <w:rPr>
          <w:rFonts w:hint="eastAsia" w:ascii="Times New Roman" w:hAnsi="Times New Roman" w:eastAsia="方正小标宋简体" w:cs="Times New Roman"/>
          <w:color w:val="auto"/>
          <w:sz w:val="44"/>
          <w:szCs w:val="44"/>
          <w:highlight w:val="none"/>
          <w:lang w:val="en-US" w:eastAsia="zh-CN"/>
        </w:rPr>
        <w:t>港澳台居民参加职工基本医疗保险</w:t>
      </w:r>
    </w:p>
    <w:p>
      <w:pPr>
        <w:pStyle w:val="6"/>
        <w:keepNext w:val="0"/>
        <w:keepLines w:val="0"/>
        <w:pageBreakBefore w:val="0"/>
        <w:widowControl w:val="0"/>
        <w:kinsoku/>
        <w:wordWrap/>
        <w:topLinePunct w:val="0"/>
        <w:bidi w:val="0"/>
        <w:adjustRightInd/>
        <w:spacing w:before="0" w:line="600" w:lineRule="exact"/>
        <w:jc w:val="center"/>
        <w:outlineLvl w:val="1"/>
        <w:rPr>
          <w:rFonts w:hint="eastAsia" w:ascii="Times New Roman" w:hAnsi="Times New Roman" w:eastAsia="方正小标宋简体" w:cs="Times New Roman"/>
          <w:color w:val="auto"/>
          <w:sz w:val="32"/>
          <w:szCs w:val="32"/>
          <w:highlight w:val="none"/>
          <w:lang w:eastAsia="zh-CN"/>
        </w:rPr>
      </w:pPr>
      <w:r>
        <w:rPr>
          <w:rFonts w:hint="default" w:ascii="Times New Roman" w:hAnsi="Times New Roman" w:eastAsia="方正小标宋简体" w:cs="Times New Roman"/>
          <w:color w:val="auto"/>
          <w:sz w:val="44"/>
          <w:szCs w:val="44"/>
          <w:highlight w:val="none"/>
          <w:lang w:val="en-US"/>
        </w:rPr>
        <w:t>参保</w:t>
      </w:r>
      <w:r>
        <w:rPr>
          <w:rFonts w:hint="eastAsia" w:ascii="Times New Roman" w:hAnsi="Times New Roman" w:eastAsia="方正小标宋简体" w:cs="Times New Roman"/>
          <w:color w:val="auto"/>
          <w:sz w:val="44"/>
          <w:szCs w:val="44"/>
          <w:highlight w:val="none"/>
          <w:lang w:val="en-US" w:eastAsia="zh-CN"/>
        </w:rPr>
        <w:t>缴费办事指南</w:t>
      </w:r>
    </w:p>
    <w:p>
      <w:pPr>
        <w:keepNext w:val="0"/>
        <w:keepLines w:val="0"/>
        <w:pageBreakBefore w:val="0"/>
        <w:widowControl w:val="0"/>
        <w:kinsoku/>
        <w:wordWrap/>
        <w:topLinePunct w:val="0"/>
        <w:bidi w:val="0"/>
        <w:spacing w:line="600" w:lineRule="exact"/>
        <w:ind w:firstLine="640" w:firstLineChars="200"/>
        <w:rPr>
          <w:rFonts w:hint="default" w:ascii="Times New Roman" w:hAnsi="Times New Roman" w:eastAsia="黑体" w:cs="Times New Roman"/>
          <w:color w:val="auto"/>
          <w:sz w:val="32"/>
          <w:szCs w:val="32"/>
          <w:highlight w:val="none"/>
        </w:rPr>
      </w:pPr>
    </w:p>
    <w:p>
      <w:pPr>
        <w:keepNext w:val="0"/>
        <w:keepLines w:val="0"/>
        <w:pageBreakBefore w:val="0"/>
        <w:widowControl w:val="0"/>
        <w:kinsoku/>
        <w:wordWrap/>
        <w:topLinePunct w:val="0"/>
        <w:bidi w:val="0"/>
        <w:spacing w:line="600" w:lineRule="exact"/>
        <w:ind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一、事项名称</w:t>
      </w:r>
    </w:p>
    <w:p>
      <w:pPr>
        <w:keepNext w:val="0"/>
        <w:keepLines w:val="0"/>
        <w:pageBreakBefore w:val="0"/>
        <w:widowControl w:val="0"/>
        <w:kinsoku/>
        <w:wordWrap/>
        <w:topLinePunct w:val="0"/>
        <w:bidi w:val="0"/>
        <w:spacing w:line="600" w:lineRule="exact"/>
        <w:ind w:firstLine="640" w:firstLineChars="200"/>
        <w:jc w:val="left"/>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职工</w:t>
      </w:r>
      <w:r>
        <w:rPr>
          <w:rFonts w:hint="eastAsia" w:ascii="Times New Roman" w:hAnsi="Times New Roman" w:eastAsia="仿宋_GB2312"/>
          <w:sz w:val="32"/>
          <w:szCs w:val="32"/>
        </w:rPr>
        <w:t>基本医疗保险</w:t>
      </w:r>
      <w:r>
        <w:rPr>
          <w:rFonts w:hint="default" w:ascii="Times New Roman" w:hAnsi="Times New Roman" w:eastAsia="仿宋_GB2312" w:cs="Times New Roman"/>
          <w:color w:val="auto"/>
          <w:sz w:val="32"/>
          <w:szCs w:val="32"/>
          <w:highlight w:val="none"/>
        </w:rPr>
        <w:t>参保登记</w:t>
      </w:r>
      <w:r>
        <w:rPr>
          <w:rFonts w:hint="eastAsia" w:ascii="Times New Roman" w:hAnsi="Times New Roman" w:eastAsia="仿宋_GB2312" w:cs="Times New Roman"/>
          <w:color w:val="auto"/>
          <w:sz w:val="32"/>
          <w:szCs w:val="32"/>
          <w:highlight w:val="none"/>
          <w:lang w:eastAsia="zh-CN"/>
        </w:rPr>
        <w:t>、缴费。</w:t>
      </w:r>
    </w:p>
    <w:p>
      <w:pPr>
        <w:keepNext w:val="0"/>
        <w:keepLines w:val="0"/>
        <w:pageBreakBefore w:val="0"/>
        <w:widowControl w:val="0"/>
        <w:kinsoku/>
        <w:wordWrap/>
        <w:topLinePunct w:val="0"/>
        <w:bidi w:val="0"/>
        <w:spacing w:line="600" w:lineRule="exact"/>
        <w:ind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二、</w:t>
      </w:r>
      <w:r>
        <w:rPr>
          <w:rFonts w:hint="eastAsia" w:ascii="Times New Roman" w:hAnsi="Times New Roman" w:eastAsia="黑体" w:cs="Times New Roman"/>
          <w:color w:val="auto"/>
          <w:sz w:val="32"/>
          <w:szCs w:val="32"/>
          <w:highlight w:val="none"/>
          <w:lang w:val="en-US" w:eastAsia="zh-CN"/>
        </w:rPr>
        <w:t>办理</w:t>
      </w:r>
      <w:r>
        <w:rPr>
          <w:rFonts w:hint="default" w:ascii="Times New Roman" w:hAnsi="Times New Roman" w:eastAsia="黑体" w:cs="Times New Roman"/>
          <w:color w:val="auto"/>
          <w:sz w:val="32"/>
          <w:szCs w:val="32"/>
          <w:highlight w:val="none"/>
        </w:rPr>
        <w:t>对象</w:t>
      </w:r>
    </w:p>
    <w:p>
      <w:pPr>
        <w:overflowPunct w:val="0"/>
        <w:autoSpaceDE w:val="0"/>
        <w:autoSpaceDN w:val="0"/>
        <w:adjustRightInd w:val="0"/>
        <w:snapToGrid w:val="0"/>
        <w:spacing w:line="600" w:lineRule="exact"/>
        <w:ind w:firstLine="640" w:firstLineChars="200"/>
        <w:textAlignment w:val="baseline"/>
        <w:rPr>
          <w:rFonts w:ascii="Times New Roman" w:hAnsi="Times New Roman" w:eastAsia="仿宋_GB2312" w:cs="仿宋_GB2312"/>
          <w:sz w:val="32"/>
          <w:szCs w:val="32"/>
        </w:rPr>
      </w:pPr>
      <w:r>
        <w:rPr>
          <w:rFonts w:hint="eastAsia" w:ascii="Times New Roman" w:hAnsi="Times New Roman" w:eastAsia="仿宋_GB2312" w:cs="仿宋_GB2312"/>
          <w:sz w:val="32"/>
          <w:szCs w:val="32"/>
        </w:rPr>
        <w:t>依法聘用、招用港澳台居民的依法注册或者登记的企业、事业单位、社会组织、有雇工的个体经济组织等用人单位；</w:t>
      </w:r>
    </w:p>
    <w:p>
      <w:pPr>
        <w:snapToGrid w:val="0"/>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在我省依法从事个体工商经营的港澳台居民；</w:t>
      </w:r>
    </w:p>
    <w:p>
      <w:pPr>
        <w:keepNext w:val="0"/>
        <w:keepLines w:val="0"/>
        <w:pageBreakBefore w:val="0"/>
        <w:widowControl w:val="0"/>
        <w:kinsoku/>
        <w:wordWrap/>
        <w:topLinePunct w:val="0"/>
        <w:bidi w:val="0"/>
        <w:snapToGrid w:val="0"/>
        <w:spacing w:line="600" w:lineRule="exact"/>
        <w:ind w:firstLine="640" w:firstLineChars="200"/>
        <w:outlineLvl w:val="9"/>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仿宋_GB2312"/>
          <w:sz w:val="32"/>
          <w:szCs w:val="32"/>
        </w:rPr>
        <w:t>在我省灵活就业且办理港澳台居民居住证的港澳台居民。</w:t>
      </w:r>
    </w:p>
    <w:p>
      <w:pPr>
        <w:keepNext w:val="0"/>
        <w:keepLines w:val="0"/>
        <w:pageBreakBefore w:val="0"/>
        <w:widowControl w:val="0"/>
        <w:kinsoku/>
        <w:wordWrap/>
        <w:topLinePunct w:val="0"/>
        <w:bidi w:val="0"/>
        <w:spacing w:line="600" w:lineRule="exact"/>
        <w:ind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三</w:t>
      </w:r>
      <w:r>
        <w:rPr>
          <w:rFonts w:hint="default" w:ascii="Times New Roman" w:hAnsi="Times New Roman" w:eastAsia="黑体" w:cs="Times New Roman"/>
          <w:color w:val="auto"/>
          <w:sz w:val="32"/>
          <w:szCs w:val="32"/>
          <w:highlight w:val="none"/>
        </w:rPr>
        <w:t>、设定依据</w:t>
      </w:r>
    </w:p>
    <w:p>
      <w:pPr>
        <w:keepNext w:val="0"/>
        <w:keepLines w:val="0"/>
        <w:pageBreakBefore w:val="0"/>
        <w:widowControl w:val="0"/>
        <w:kinsoku/>
        <w:wordWrap/>
        <w:topLinePunct w:val="0"/>
        <w:bidi w:val="0"/>
        <w:spacing w:line="600" w:lineRule="exact"/>
        <w:ind w:firstLine="640" w:firstLineChars="200"/>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1.《中华人民共和国社会保险法》（</w:t>
      </w:r>
      <w:r>
        <w:rPr>
          <w:rFonts w:hint="eastAsia" w:ascii="Times New Roman" w:hAnsi="Times New Roman" w:eastAsia="仿宋_GB2312" w:cs="Times New Roman"/>
          <w:color w:val="auto"/>
          <w:sz w:val="32"/>
          <w:szCs w:val="32"/>
          <w:highlight w:val="none"/>
          <w:lang w:eastAsia="zh-CN"/>
        </w:rPr>
        <w:t>中华人民共和国</w:t>
      </w:r>
      <w:r>
        <w:rPr>
          <w:rFonts w:hint="default" w:ascii="Times New Roman" w:hAnsi="Times New Roman" w:eastAsia="仿宋_GB2312" w:cs="Times New Roman"/>
          <w:color w:val="auto"/>
          <w:sz w:val="32"/>
          <w:szCs w:val="32"/>
          <w:highlight w:val="none"/>
        </w:rPr>
        <w:t>主席令第35号）</w:t>
      </w:r>
      <w:r>
        <w:rPr>
          <w:rFonts w:hint="eastAsia"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topLinePunct w:val="0"/>
        <w:bidi w:val="0"/>
        <w:spacing w:line="600" w:lineRule="exact"/>
        <w:ind w:firstLine="640" w:firstLineChars="200"/>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2.《香港澳门台湾居民在内地（大陆）参加社会保险暂行办法》（人力资源和社会保障部、国家</w:t>
      </w:r>
      <w:r>
        <w:rPr>
          <w:rFonts w:hint="eastAsia" w:ascii="Times New Roman" w:hAnsi="Times New Roman" w:eastAsia="仿宋_GB2312" w:cs="Times New Roman"/>
          <w:color w:val="auto"/>
          <w:sz w:val="32"/>
          <w:szCs w:val="32"/>
          <w:highlight w:val="none"/>
          <w:lang w:eastAsia="zh-CN"/>
        </w:rPr>
        <w:t>医疗保障</w:t>
      </w:r>
      <w:r>
        <w:rPr>
          <w:rFonts w:hint="default" w:ascii="Times New Roman" w:hAnsi="Times New Roman" w:eastAsia="仿宋_GB2312" w:cs="Times New Roman"/>
          <w:color w:val="auto"/>
          <w:sz w:val="32"/>
          <w:szCs w:val="32"/>
          <w:highlight w:val="none"/>
        </w:rPr>
        <w:t>局令第41号）</w:t>
      </w:r>
      <w:r>
        <w:rPr>
          <w:rFonts w:hint="eastAsia"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topLinePunct w:val="0"/>
        <w:bidi w:val="0"/>
        <w:spacing w:line="600" w:lineRule="exact"/>
        <w:ind w:firstLine="640" w:firstLineChars="200"/>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3.《广东省人民政府办公厅转发省劳动和社会保障厅</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财政厅关于建立城镇居民基本医疗保险制度实施意见的通知》（粤府办〔20</w:t>
      </w:r>
      <w:r>
        <w:rPr>
          <w:rFonts w:hint="default" w:ascii="Times New Roman" w:hAnsi="Times New Roman" w:eastAsia="仿宋_GB2312" w:cs="Times New Roman"/>
          <w:color w:val="auto"/>
          <w:sz w:val="32"/>
          <w:szCs w:val="32"/>
          <w:highlight w:val="none"/>
          <w:lang w:val="en-US" w:eastAsia="zh-CN"/>
        </w:rPr>
        <w:t>07</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5号）</w:t>
      </w:r>
      <w:r>
        <w:rPr>
          <w:rFonts w:hint="eastAsia"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topLinePunct w:val="0"/>
        <w:bidi w:val="0"/>
        <w:spacing w:line="600" w:lineRule="exact"/>
        <w:ind w:firstLine="640" w:firstLineChars="200"/>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rPr>
        <w:t>《关于印发广东省社会保险费地税全责征收实施办法（暂行）的通知》（粤劳社函〔2008〕1789号）</w:t>
      </w:r>
      <w:r>
        <w:rPr>
          <w:rFonts w:hint="eastAsia"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topLinePunct w:val="0"/>
        <w:bidi w:val="0"/>
        <w:spacing w:line="600" w:lineRule="exact"/>
        <w:ind w:firstLine="640" w:firstLineChars="200"/>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5.其他统筹地区相关政策</w:t>
      </w:r>
      <w:r>
        <w:rPr>
          <w:rFonts w:hint="eastAsia"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topLinePunct w:val="0"/>
        <w:bidi w:val="0"/>
        <w:spacing w:line="600" w:lineRule="exact"/>
        <w:ind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四、</w:t>
      </w:r>
      <w:r>
        <w:rPr>
          <w:rFonts w:hint="default" w:ascii="Times New Roman" w:hAnsi="Times New Roman" w:eastAsia="黑体" w:cs="Times New Roman"/>
          <w:color w:val="auto"/>
          <w:sz w:val="32"/>
          <w:szCs w:val="32"/>
          <w:highlight w:val="none"/>
        </w:rPr>
        <w:t>办理方式</w:t>
      </w:r>
    </w:p>
    <w:p>
      <w:pPr>
        <w:pStyle w:val="2"/>
        <w:numPr>
          <w:ilvl w:val="255"/>
          <w:numId w:val="0"/>
        </w:numPr>
        <w:overflowPunct w:val="0"/>
        <w:autoSpaceDE w:val="0"/>
        <w:autoSpaceDN w:val="0"/>
        <w:adjustRightInd w:val="0"/>
        <w:spacing w:after="0" w:line="600" w:lineRule="exact"/>
        <w:ind w:firstLine="640" w:firstLineChars="200"/>
        <w:textAlignment w:val="baseline"/>
        <w:rPr>
          <w:rFonts w:hint="eastAsia" w:ascii="Times New Roman" w:hAnsi="Times New Roman" w:eastAsia="楷体_GB2312" w:cs="楷体_GB2312"/>
          <w:sz w:val="32"/>
          <w:szCs w:val="32"/>
          <w:lang w:eastAsia="zh-CN"/>
        </w:rPr>
      </w:pPr>
      <w:r>
        <w:rPr>
          <w:rFonts w:hint="eastAsia" w:ascii="Times New Roman" w:hAnsi="Times New Roman" w:eastAsia="楷体_GB2312" w:cs="楷体_GB2312"/>
          <w:sz w:val="32"/>
          <w:szCs w:val="32"/>
        </w:rPr>
        <w:t>（一）用人单位</w:t>
      </w:r>
      <w:r>
        <w:rPr>
          <w:rFonts w:hint="eastAsia" w:ascii="Times New Roman" w:hAnsi="Times New Roman" w:eastAsia="楷体_GB2312" w:cs="楷体_GB2312"/>
          <w:sz w:val="32"/>
          <w:szCs w:val="32"/>
          <w:lang w:eastAsia="zh-CN"/>
        </w:rPr>
        <w:t>办理</w:t>
      </w:r>
    </w:p>
    <w:p>
      <w:pPr>
        <w:spacing w:line="60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rPr>
        <w:t>1.窗口办理：</w:t>
      </w:r>
      <w:r>
        <w:rPr>
          <w:rFonts w:hint="eastAsia" w:ascii="Times New Roman" w:hAnsi="Times New Roman" w:eastAsia="仿宋_GB2312" w:cs="仿宋_GB2312"/>
          <w:color w:val="auto"/>
          <w:sz w:val="32"/>
          <w:szCs w:val="32"/>
          <w:highlight w:val="none"/>
          <w:lang w:eastAsia="zh-CN"/>
        </w:rPr>
        <w:t>前往</w:t>
      </w:r>
      <w:r>
        <w:rPr>
          <w:rFonts w:hint="eastAsia" w:ascii="Times New Roman" w:hAnsi="Times New Roman" w:eastAsia="仿宋_GB2312" w:cs="仿宋_GB2312"/>
          <w:color w:val="auto"/>
          <w:sz w:val="32"/>
          <w:szCs w:val="32"/>
          <w:highlight w:val="none"/>
          <w:lang w:val="en-US" w:eastAsia="zh-CN"/>
        </w:rPr>
        <w:t>主管税务机关所在</w:t>
      </w:r>
      <w:r>
        <w:rPr>
          <w:rFonts w:hint="default" w:ascii="Times New Roman" w:hAnsi="Times New Roman" w:eastAsia="仿宋_GB2312" w:cs="仿宋_GB2312"/>
          <w:color w:val="auto"/>
          <w:sz w:val="32"/>
          <w:szCs w:val="32"/>
          <w:highlight w:val="none"/>
          <w:lang w:eastAsia="zh-CN"/>
        </w:rPr>
        <w:t>地</w:t>
      </w:r>
      <w:r>
        <w:rPr>
          <w:rFonts w:hint="eastAsia" w:ascii="Times New Roman" w:hAnsi="Times New Roman" w:eastAsia="仿宋_GB2312"/>
          <w:sz w:val="32"/>
          <w:szCs w:val="32"/>
        </w:rPr>
        <w:t>办税</w:t>
      </w:r>
      <w:r>
        <w:rPr>
          <w:rFonts w:hint="eastAsia" w:ascii="Times New Roman" w:hAnsi="Times New Roman" w:eastAsia="仿宋_GB2312" w:cs="仿宋_GB2312"/>
          <w:color w:val="auto"/>
          <w:sz w:val="32"/>
          <w:szCs w:val="32"/>
          <w:highlight w:val="none"/>
          <w:lang w:eastAsia="zh-CN"/>
        </w:rPr>
        <w:t>服务大厅</w:t>
      </w:r>
      <w:r>
        <w:rPr>
          <w:rFonts w:hint="eastAsia" w:ascii="Times New Roman" w:hAnsi="Times New Roman" w:eastAsia="仿宋_GB2312"/>
          <w:sz w:val="32"/>
          <w:szCs w:val="32"/>
          <w:lang w:eastAsia="zh-CN"/>
        </w:rPr>
        <w:t>；</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线上办理：广东省电子税务局、粤税通小程序</w:t>
      </w:r>
      <w:r>
        <w:rPr>
          <w:rFonts w:hint="eastAsia" w:ascii="Times New Roman" w:hAnsi="Times New Roman" w:eastAsia="仿宋_GB2312"/>
          <w:sz w:val="32"/>
          <w:szCs w:val="32"/>
          <w:lang w:eastAsia="zh-CN"/>
        </w:rPr>
        <w:t>。</w:t>
      </w:r>
    </w:p>
    <w:p>
      <w:pPr>
        <w:pStyle w:val="2"/>
        <w:numPr>
          <w:ilvl w:val="255"/>
          <w:numId w:val="0"/>
        </w:numPr>
        <w:overflowPunct w:val="0"/>
        <w:autoSpaceDE w:val="0"/>
        <w:autoSpaceDN w:val="0"/>
        <w:adjustRightInd w:val="0"/>
        <w:spacing w:after="0" w:line="600" w:lineRule="exact"/>
        <w:ind w:firstLine="640" w:firstLineChars="200"/>
        <w:textAlignment w:val="baseline"/>
        <w:rPr>
          <w:rFonts w:hint="eastAsia" w:ascii="Times New Roman" w:hAnsi="Times New Roman" w:eastAsia="楷体_GB2312" w:cs="楷体_GB2312"/>
          <w:sz w:val="32"/>
          <w:szCs w:val="32"/>
          <w:lang w:eastAsia="zh-CN"/>
        </w:rPr>
      </w:pPr>
      <w:r>
        <w:rPr>
          <w:rFonts w:hint="eastAsia" w:ascii="Times New Roman" w:hAnsi="Times New Roman" w:eastAsia="楷体_GB2312" w:cs="楷体_GB2312"/>
          <w:sz w:val="32"/>
          <w:szCs w:val="32"/>
        </w:rPr>
        <w:t>（二）以个人身份</w:t>
      </w:r>
      <w:r>
        <w:rPr>
          <w:rFonts w:hint="eastAsia" w:ascii="Times New Roman" w:hAnsi="Times New Roman" w:eastAsia="楷体_GB2312" w:cs="楷体_GB2312"/>
          <w:sz w:val="32"/>
          <w:szCs w:val="32"/>
          <w:lang w:eastAsia="zh-CN"/>
        </w:rPr>
        <w:t>办理</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窗口办理：</w:t>
      </w:r>
      <w:r>
        <w:rPr>
          <w:rFonts w:hint="default" w:ascii="Times New Roman" w:hAnsi="Times New Roman" w:eastAsia="仿宋_GB2312" w:cs="仿宋_GB2312"/>
          <w:color w:val="auto"/>
          <w:sz w:val="32"/>
          <w:szCs w:val="32"/>
          <w:highlight w:val="none"/>
          <w:lang w:eastAsia="zh-CN"/>
        </w:rPr>
        <w:t>从事个体工商经营的港澳台居民</w:t>
      </w:r>
      <w:r>
        <w:rPr>
          <w:rFonts w:hint="eastAsia" w:ascii="Times New Roman" w:hAnsi="Times New Roman" w:eastAsia="仿宋_GB2312" w:cs="仿宋_GB2312"/>
          <w:color w:val="auto"/>
          <w:sz w:val="32"/>
          <w:szCs w:val="32"/>
          <w:highlight w:val="none"/>
          <w:lang w:eastAsia="zh-CN"/>
        </w:rPr>
        <w:t>前往</w:t>
      </w:r>
      <w:r>
        <w:rPr>
          <w:rFonts w:hint="default" w:ascii="Times New Roman" w:hAnsi="Times New Roman" w:eastAsia="仿宋_GB2312" w:cs="仿宋_GB2312"/>
          <w:color w:val="auto"/>
          <w:sz w:val="32"/>
          <w:szCs w:val="32"/>
          <w:highlight w:val="none"/>
          <w:lang w:eastAsia="zh-CN"/>
        </w:rPr>
        <w:t>注册登记地</w:t>
      </w:r>
      <w:r>
        <w:rPr>
          <w:rFonts w:hint="eastAsia" w:ascii="Times New Roman" w:hAnsi="Times New Roman" w:eastAsia="仿宋_GB2312"/>
          <w:sz w:val="32"/>
          <w:szCs w:val="32"/>
        </w:rPr>
        <w:t>办税</w:t>
      </w:r>
      <w:r>
        <w:rPr>
          <w:rFonts w:hint="eastAsia" w:ascii="Times New Roman" w:hAnsi="Times New Roman" w:eastAsia="仿宋_GB2312" w:cs="仿宋_GB2312"/>
          <w:color w:val="auto"/>
          <w:sz w:val="32"/>
          <w:szCs w:val="32"/>
          <w:highlight w:val="none"/>
          <w:lang w:eastAsia="zh-CN"/>
        </w:rPr>
        <w:t>服务大厅，灵活就业</w:t>
      </w:r>
      <w:r>
        <w:rPr>
          <w:rFonts w:hint="eastAsia" w:ascii="Times New Roman" w:hAnsi="Times New Roman" w:eastAsia="仿宋_GB2312" w:cs="仿宋_GB2312"/>
          <w:sz w:val="32"/>
          <w:szCs w:val="32"/>
        </w:rPr>
        <w:t>且办理港澳台居民居住证</w:t>
      </w:r>
      <w:r>
        <w:rPr>
          <w:rFonts w:hint="eastAsia" w:ascii="Times New Roman" w:hAnsi="Times New Roman" w:eastAsia="仿宋_GB2312" w:cs="仿宋_GB2312"/>
          <w:color w:val="auto"/>
          <w:sz w:val="32"/>
          <w:szCs w:val="32"/>
          <w:highlight w:val="none"/>
          <w:lang w:eastAsia="zh-CN"/>
        </w:rPr>
        <w:t>的港澳台居民前往</w:t>
      </w:r>
      <w:r>
        <w:rPr>
          <w:rFonts w:hint="default" w:ascii="Times New Roman" w:hAnsi="Times New Roman" w:eastAsia="仿宋_GB2312" w:cs="仿宋_GB2312"/>
          <w:color w:val="auto"/>
          <w:sz w:val="32"/>
          <w:szCs w:val="32"/>
          <w:highlight w:val="none"/>
          <w:lang w:eastAsia="zh-CN"/>
        </w:rPr>
        <w:t>居住地</w:t>
      </w:r>
      <w:r>
        <w:rPr>
          <w:rFonts w:hint="eastAsia" w:ascii="Times New Roman" w:hAnsi="Times New Roman" w:eastAsia="仿宋_GB2312"/>
          <w:sz w:val="32"/>
          <w:szCs w:val="32"/>
        </w:rPr>
        <w:t>办税</w:t>
      </w:r>
      <w:r>
        <w:rPr>
          <w:rFonts w:hint="eastAsia" w:ascii="Times New Roman" w:hAnsi="Times New Roman" w:eastAsia="仿宋_GB2312" w:cs="仿宋_GB2312"/>
          <w:color w:val="auto"/>
          <w:sz w:val="32"/>
          <w:szCs w:val="32"/>
          <w:highlight w:val="none"/>
          <w:lang w:eastAsia="zh-CN"/>
        </w:rPr>
        <w:t>服务大厅</w:t>
      </w:r>
      <w:r>
        <w:rPr>
          <w:rFonts w:hint="eastAsia" w:ascii="Times New Roman" w:hAnsi="Times New Roman" w:eastAsia="仿宋_GB2312"/>
          <w:sz w:val="32"/>
          <w:szCs w:val="32"/>
        </w:rPr>
        <w:t>；</w:t>
      </w:r>
    </w:p>
    <w:p>
      <w:pPr>
        <w:keepNext w:val="0"/>
        <w:keepLines w:val="0"/>
        <w:pageBreakBefore w:val="0"/>
        <w:widowControl w:val="0"/>
        <w:kinsoku/>
        <w:wordWrap/>
        <w:topLinePunct w:val="0"/>
        <w:bidi w:val="0"/>
        <w:spacing w:line="60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ascii="Times New Roman" w:hAnsi="Times New Roman" w:eastAsia="仿宋_GB2312"/>
          <w:sz w:val="32"/>
          <w:szCs w:val="32"/>
        </w:rPr>
        <w:t>2.</w:t>
      </w:r>
      <w:r>
        <w:rPr>
          <w:rFonts w:hint="eastAsia" w:ascii="Times New Roman" w:hAnsi="Times New Roman" w:eastAsia="仿宋_GB2312"/>
          <w:sz w:val="32"/>
          <w:szCs w:val="32"/>
        </w:rPr>
        <w:t>线上办理：</w:t>
      </w:r>
      <w:r>
        <w:rPr>
          <w:rFonts w:hint="eastAsia" w:ascii="Times New Roman" w:hAnsi="Times New Roman" w:eastAsia="仿宋_GB2312" w:cs="仿宋_GB2312"/>
          <w:sz w:val="32"/>
          <w:szCs w:val="32"/>
        </w:rPr>
        <w:t>窗口办</w:t>
      </w:r>
      <w:r>
        <w:rPr>
          <w:rFonts w:hint="eastAsia" w:ascii="Times New Roman" w:hAnsi="Times New Roman" w:eastAsia="仿宋_GB2312" w:cs="仿宋_GB2312"/>
          <w:sz w:val="32"/>
          <w:szCs w:val="32"/>
          <w:lang w:eastAsia="zh-CN"/>
        </w:rPr>
        <w:t>理缴费</w:t>
      </w:r>
      <w:r>
        <w:rPr>
          <w:rFonts w:hint="eastAsia" w:ascii="Times New Roman" w:hAnsi="Times New Roman" w:eastAsia="仿宋_GB2312" w:cs="仿宋_GB2312"/>
          <w:sz w:val="32"/>
          <w:szCs w:val="32"/>
        </w:rPr>
        <w:t>登记后，可选择通过粤税通小程序办理签订三方协议、调整缴费基数、清缴社保费、变更联系方式和查询缴费信息等业务。</w:t>
      </w:r>
    </w:p>
    <w:p>
      <w:pPr>
        <w:keepNext w:val="0"/>
        <w:keepLines w:val="0"/>
        <w:pageBreakBefore w:val="0"/>
        <w:widowControl w:val="0"/>
        <w:kinsoku/>
        <w:wordWrap/>
        <w:topLinePunct w:val="0"/>
        <w:bidi w:val="0"/>
        <w:spacing w:line="600" w:lineRule="exact"/>
        <w:ind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五</w:t>
      </w:r>
      <w:r>
        <w:rPr>
          <w:rFonts w:hint="default" w:ascii="Times New Roman" w:hAnsi="Times New Roman" w:eastAsia="黑体" w:cs="Times New Roman"/>
          <w:color w:val="auto"/>
          <w:sz w:val="32"/>
          <w:szCs w:val="32"/>
          <w:highlight w:val="none"/>
        </w:rPr>
        <w:t>、</w:t>
      </w:r>
      <w:r>
        <w:rPr>
          <w:rFonts w:hint="eastAsia" w:ascii="Times New Roman" w:hAnsi="Times New Roman" w:eastAsia="黑体" w:cs="Times New Roman"/>
          <w:color w:val="auto"/>
          <w:sz w:val="32"/>
          <w:szCs w:val="32"/>
          <w:highlight w:val="none"/>
          <w:lang w:eastAsia="zh-CN"/>
        </w:rPr>
        <w:t>窗口</w:t>
      </w:r>
      <w:r>
        <w:rPr>
          <w:rFonts w:hint="default" w:ascii="Times New Roman" w:hAnsi="Times New Roman" w:eastAsia="黑体" w:cs="Times New Roman"/>
          <w:color w:val="auto"/>
          <w:sz w:val="32"/>
          <w:szCs w:val="32"/>
          <w:highlight w:val="none"/>
        </w:rPr>
        <w:t>办理材料</w:t>
      </w:r>
    </w:p>
    <w:p>
      <w:pPr>
        <w:pStyle w:val="2"/>
        <w:numPr>
          <w:ilvl w:val="255"/>
          <w:numId w:val="0"/>
        </w:numPr>
        <w:overflowPunct w:val="0"/>
        <w:autoSpaceDE w:val="0"/>
        <w:autoSpaceDN w:val="0"/>
        <w:adjustRightInd w:val="0"/>
        <w:spacing w:after="0" w:line="600" w:lineRule="exact"/>
        <w:ind w:firstLine="640" w:firstLineChars="200"/>
        <w:textAlignment w:val="baseline"/>
        <w:rPr>
          <w:rFonts w:hint="eastAsia" w:ascii="Times New Roman" w:hAnsi="Times New Roman" w:eastAsia="楷体_GB2312" w:cs="楷体_GB2312"/>
          <w:sz w:val="32"/>
          <w:szCs w:val="32"/>
          <w:lang w:eastAsia="zh-CN"/>
        </w:rPr>
      </w:pPr>
      <w:r>
        <w:rPr>
          <w:rFonts w:hint="eastAsia" w:ascii="Times New Roman" w:hAnsi="Times New Roman" w:eastAsia="楷体_GB2312" w:cs="楷体_GB2312"/>
          <w:sz w:val="32"/>
          <w:szCs w:val="32"/>
        </w:rPr>
        <w:t>（一）用人单位</w:t>
      </w:r>
      <w:r>
        <w:rPr>
          <w:rFonts w:hint="eastAsia" w:ascii="Times New Roman" w:hAnsi="Times New Roman" w:eastAsia="楷体_GB2312" w:cs="楷体_GB2312"/>
          <w:sz w:val="32"/>
          <w:szCs w:val="32"/>
          <w:lang w:eastAsia="zh-CN"/>
        </w:rPr>
        <w:t>办理</w:t>
      </w:r>
    </w:p>
    <w:p>
      <w:pPr>
        <w:pStyle w:val="2"/>
        <w:numPr>
          <w:ilvl w:val="255"/>
          <w:numId w:val="0"/>
        </w:numPr>
        <w:overflowPunct w:val="0"/>
        <w:autoSpaceDE w:val="0"/>
        <w:autoSpaceDN w:val="0"/>
        <w:adjustRightInd w:val="0"/>
        <w:spacing w:after="0" w:line="600" w:lineRule="exact"/>
        <w:ind w:firstLine="640" w:firstLineChars="200"/>
        <w:textAlignment w:val="baseline"/>
        <w:rPr>
          <w:rFonts w:ascii="Times New Roman" w:hAnsi="Times New Roman" w:eastAsia="仿宋_GB2312" w:cs="仿宋_GB2312"/>
          <w:sz w:val="32"/>
          <w:szCs w:val="32"/>
        </w:rPr>
      </w:pPr>
      <w:r>
        <w:rPr>
          <w:rFonts w:hint="eastAsia" w:ascii="Times New Roman" w:hAnsi="Times New Roman" w:eastAsia="仿宋_GB2312" w:cs="仿宋_GB2312"/>
          <w:sz w:val="32"/>
          <w:szCs w:val="32"/>
        </w:rPr>
        <w:t>《社会保险费明细申报表》</w:t>
      </w:r>
      <w:r>
        <w:rPr>
          <w:rFonts w:hint="eastAsia" w:ascii="Times New Roman" w:hAnsi="Times New Roman" w:eastAsia="仿宋_GB2312" w:cs="仿宋_GB2312"/>
          <w:sz w:val="32"/>
          <w:szCs w:val="32"/>
          <w:lang w:eastAsia="zh-CN"/>
        </w:rPr>
        <w:t>（见附表）</w:t>
      </w:r>
      <w:r>
        <w:rPr>
          <w:rFonts w:hint="eastAsia" w:ascii="Times New Roman" w:hAnsi="Times New Roman" w:eastAsia="仿宋_GB2312" w:cs="仿宋_GB2312"/>
          <w:sz w:val="32"/>
          <w:szCs w:val="32"/>
        </w:rPr>
        <w:t>。</w:t>
      </w:r>
    </w:p>
    <w:p>
      <w:pPr>
        <w:pStyle w:val="2"/>
        <w:numPr>
          <w:ilvl w:val="255"/>
          <w:numId w:val="0"/>
        </w:numPr>
        <w:overflowPunct w:val="0"/>
        <w:autoSpaceDE w:val="0"/>
        <w:autoSpaceDN w:val="0"/>
        <w:adjustRightInd w:val="0"/>
        <w:spacing w:after="0" w:line="600" w:lineRule="exact"/>
        <w:ind w:firstLine="640" w:firstLineChars="200"/>
        <w:textAlignment w:val="baseline"/>
        <w:rPr>
          <w:rFonts w:ascii="Times New Roman" w:hAnsi="Times New Roman" w:eastAsia="楷体_GB2312" w:cs="楷体_GB2312"/>
          <w:sz w:val="32"/>
          <w:szCs w:val="32"/>
        </w:rPr>
      </w:pPr>
      <w:r>
        <w:rPr>
          <w:rFonts w:hint="eastAsia" w:ascii="Times New Roman" w:hAnsi="Times New Roman" w:eastAsia="楷体_GB2312" w:cs="楷体_GB2312"/>
          <w:sz w:val="32"/>
          <w:szCs w:val="32"/>
        </w:rPr>
        <w:t>（二）以个人身份</w:t>
      </w:r>
      <w:r>
        <w:rPr>
          <w:rFonts w:hint="eastAsia" w:ascii="Times New Roman" w:hAnsi="Times New Roman" w:eastAsia="楷体_GB2312" w:cs="楷体_GB2312"/>
          <w:sz w:val="32"/>
          <w:szCs w:val="32"/>
          <w:lang w:eastAsia="zh-CN"/>
        </w:rPr>
        <w:t>办理</w:t>
      </w:r>
      <w:r>
        <w:rPr>
          <w:rFonts w:hint="eastAsia" w:ascii="Times New Roman" w:hAnsi="Times New Roman" w:eastAsia="楷体_GB2312" w:cs="楷体_GB2312"/>
          <w:sz w:val="32"/>
          <w:szCs w:val="32"/>
        </w:rPr>
        <w:t>　</w:t>
      </w:r>
    </w:p>
    <w:p>
      <w:pPr>
        <w:pStyle w:val="2"/>
        <w:numPr>
          <w:ilvl w:val="255"/>
          <w:numId w:val="0"/>
        </w:numPr>
        <w:overflowPunct w:val="0"/>
        <w:autoSpaceDE w:val="0"/>
        <w:autoSpaceDN w:val="0"/>
        <w:adjustRightInd w:val="0"/>
        <w:spacing w:after="0" w:line="600" w:lineRule="exact"/>
        <w:ind w:firstLine="640" w:firstLineChars="200"/>
        <w:textAlignment w:val="baseline"/>
        <w:rPr>
          <w:rFonts w:ascii="Times New Roman" w:hAnsi="Times New Roman" w:eastAsia="仿宋_GB2312" w:cs="仿宋_GB2312"/>
          <w:sz w:val="32"/>
          <w:szCs w:val="32"/>
        </w:rPr>
      </w:pPr>
      <w:r>
        <w:rPr>
          <w:rFonts w:hint="eastAsia" w:ascii="Times New Roman" w:hAnsi="Times New Roman" w:eastAsia="仿宋_GB2312" w:cs="仿宋_GB2312"/>
          <w:sz w:val="32"/>
          <w:szCs w:val="32"/>
        </w:rPr>
        <w:t>1.</w:t>
      </w:r>
      <w:r>
        <w:rPr>
          <w:rFonts w:ascii="Times New Roman" w:hAnsi="Times New Roman" w:eastAsia="仿宋_GB2312" w:cs="仿宋_GB2312"/>
          <w:sz w:val="32"/>
          <w:szCs w:val="32"/>
        </w:rPr>
        <w:t>个体工商户营业</w:t>
      </w:r>
      <w:r>
        <w:rPr>
          <w:rFonts w:ascii="Times New Roman" w:hAnsi="Times New Roman" w:eastAsia="仿宋_GB2312" w:cs="仿宋_GB2312"/>
          <w:sz w:val="32"/>
          <w:szCs w:val="32"/>
          <w:highlight w:val="none"/>
        </w:rPr>
        <w:t>执照</w:t>
      </w:r>
      <w:r>
        <w:rPr>
          <w:rFonts w:hint="eastAsia" w:ascii="Times New Roman" w:hAnsi="Times New Roman" w:eastAsia="仿宋_GB2312" w:cs="仿宋_GB2312"/>
          <w:sz w:val="32"/>
          <w:szCs w:val="32"/>
          <w:highlight w:val="none"/>
        </w:rPr>
        <w:t>、港澳台居民有效证件（适</w:t>
      </w:r>
      <w:r>
        <w:rPr>
          <w:rFonts w:hint="eastAsia" w:ascii="Times New Roman" w:hAnsi="Times New Roman" w:eastAsia="仿宋_GB2312" w:cs="仿宋_GB2312"/>
          <w:sz w:val="32"/>
          <w:szCs w:val="32"/>
        </w:rPr>
        <w:t>用于在我省</w:t>
      </w:r>
      <w:r>
        <w:rPr>
          <w:rFonts w:ascii="Times New Roman" w:hAnsi="Times New Roman" w:eastAsia="仿宋_GB2312" w:cs="仿宋_GB2312"/>
          <w:sz w:val="32"/>
          <w:szCs w:val="32"/>
        </w:rPr>
        <w:t>依法从事个体工商经营的港澳台居民</w:t>
      </w:r>
      <w:r>
        <w:rPr>
          <w:rFonts w:hint="eastAsia" w:ascii="Times New Roman" w:hAnsi="Times New Roman" w:eastAsia="仿宋_GB2312" w:cs="仿宋_GB2312"/>
          <w:sz w:val="32"/>
          <w:szCs w:val="32"/>
        </w:rPr>
        <w:t>）；</w:t>
      </w:r>
    </w:p>
    <w:p>
      <w:pPr>
        <w:pStyle w:val="2"/>
        <w:keepNext w:val="0"/>
        <w:keepLines w:val="0"/>
        <w:pageBreakBefore w:val="0"/>
        <w:widowControl w:val="0"/>
        <w:numPr>
          <w:ilvl w:val="-1"/>
          <w:numId w:val="0"/>
        </w:numPr>
        <w:kinsoku/>
        <w:wordWrap/>
        <w:overflowPunct w:val="0"/>
        <w:topLinePunct w:val="0"/>
        <w:autoSpaceDE w:val="0"/>
        <w:autoSpaceDN w:val="0"/>
        <w:bidi w:val="0"/>
        <w:adjustRightInd w:val="0"/>
        <w:spacing w:after="0" w:line="600" w:lineRule="exact"/>
        <w:ind w:firstLine="640" w:firstLineChars="200"/>
        <w:textAlignment w:val="baseline"/>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sz w:val="32"/>
          <w:szCs w:val="32"/>
        </w:rPr>
        <w:t>2.</w:t>
      </w:r>
      <w:r>
        <w:rPr>
          <w:rFonts w:hint="eastAsia" w:ascii="Times New Roman" w:hAnsi="Times New Roman" w:eastAsia="仿宋_GB2312" w:cs="仿宋_GB2312"/>
          <w:sz w:val="32"/>
          <w:szCs w:val="32"/>
          <w:lang w:eastAsia="zh-CN"/>
        </w:rPr>
        <w:t>港澳台居民居住证</w:t>
      </w:r>
      <w:r>
        <w:rPr>
          <w:rFonts w:hint="eastAsia" w:ascii="Times New Roman" w:hAnsi="Times New Roman" w:eastAsia="仿宋_GB2312" w:cs="仿宋_GB2312"/>
          <w:sz w:val="32"/>
          <w:szCs w:val="32"/>
        </w:rPr>
        <w:t>（适用于在我省灵活就业且办理港澳台居民居住证的港澳台居民）。</w:t>
      </w:r>
    </w:p>
    <w:p>
      <w:pPr>
        <w:keepNext w:val="0"/>
        <w:keepLines w:val="0"/>
        <w:pageBreakBefore w:val="0"/>
        <w:widowControl w:val="0"/>
        <w:kinsoku/>
        <w:wordWrap/>
        <w:topLinePunct w:val="0"/>
        <w:bidi w:val="0"/>
        <w:spacing w:line="600" w:lineRule="exact"/>
        <w:ind w:firstLine="640" w:firstLineChars="200"/>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六</w:t>
      </w:r>
      <w:r>
        <w:rPr>
          <w:rFonts w:hint="default" w:ascii="Times New Roman" w:hAnsi="Times New Roman" w:eastAsia="黑体" w:cs="Times New Roman"/>
          <w:color w:val="auto"/>
          <w:sz w:val="32"/>
          <w:szCs w:val="32"/>
          <w:highlight w:val="none"/>
        </w:rPr>
        <w:t>、</w:t>
      </w:r>
      <w:r>
        <w:rPr>
          <w:rFonts w:hint="eastAsia" w:ascii="Times New Roman" w:hAnsi="Times New Roman" w:eastAsia="黑体" w:cs="Times New Roman"/>
          <w:color w:val="auto"/>
          <w:sz w:val="32"/>
          <w:szCs w:val="32"/>
          <w:highlight w:val="none"/>
          <w:lang w:eastAsia="zh-CN"/>
        </w:rPr>
        <w:t>窗口</w:t>
      </w:r>
      <w:r>
        <w:rPr>
          <w:rFonts w:hint="default" w:ascii="Times New Roman" w:hAnsi="Times New Roman" w:eastAsia="黑体" w:cs="Times New Roman"/>
          <w:color w:val="auto"/>
          <w:sz w:val="32"/>
          <w:szCs w:val="32"/>
          <w:highlight w:val="none"/>
        </w:rPr>
        <w:t>办理</w:t>
      </w:r>
      <w:r>
        <w:rPr>
          <w:rFonts w:hint="default" w:ascii="Times New Roman" w:hAnsi="Times New Roman" w:eastAsia="黑体" w:cs="Times New Roman"/>
          <w:color w:val="auto"/>
          <w:sz w:val="32"/>
          <w:szCs w:val="32"/>
          <w:highlight w:val="none"/>
          <w:lang w:val="en-US" w:eastAsia="zh-CN"/>
        </w:rPr>
        <w:t>流程</w:t>
      </w:r>
    </w:p>
    <w:p>
      <w:pPr>
        <w:keepNext w:val="0"/>
        <w:keepLines w:val="0"/>
        <w:pageBreakBefore w:val="0"/>
        <w:widowControl w:val="0"/>
        <w:kinsoku/>
        <w:wordWrap/>
        <w:topLinePunct w:val="0"/>
        <w:bidi w:val="0"/>
        <w:spacing w:line="600" w:lineRule="exact"/>
        <w:ind w:firstLine="640" w:firstLineChars="200"/>
        <w:rPr>
          <w:rFonts w:hint="eastAsia" w:ascii="Times New Roman" w:hAnsi="Times New Roman" w:eastAsia="仿宋_GB2312" w:cs="仿宋_GB2312"/>
          <w:color w:val="auto"/>
          <w:sz w:val="32"/>
          <w:szCs w:val="32"/>
          <w:highlight w:val="none"/>
          <w:lang w:eastAsia="zh-CN"/>
        </w:rPr>
      </w:pPr>
      <w:r>
        <w:rPr>
          <w:rFonts w:hint="default" w:ascii="Times New Roman" w:hAnsi="Times New Roman" w:eastAsia="仿宋_GB2312" w:cs="仿宋_GB2312"/>
          <w:color w:val="auto"/>
          <w:sz w:val="32"/>
          <w:szCs w:val="32"/>
          <w:highlight w:val="none"/>
        </w:rPr>
        <w:t>1</w:t>
      </w:r>
      <w:r>
        <w:rPr>
          <w:rFonts w:hint="default" w:ascii="Times New Roman" w:hAnsi="Times New Roman"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申办</w:t>
      </w:r>
      <w:r>
        <w:rPr>
          <w:rFonts w:hint="eastAsia" w:ascii="Times New Roman" w:hAnsi="Times New Roman" w:eastAsia="仿宋_GB2312" w:cs="仿宋_GB2312"/>
          <w:sz w:val="32"/>
          <w:szCs w:val="32"/>
        </w:rPr>
        <w:t>人</w:t>
      </w:r>
      <w:r>
        <w:rPr>
          <w:rFonts w:ascii="Times New Roman" w:hAnsi="Times New Roman" w:eastAsia="仿宋_GB2312" w:cs="仿宋_GB2312"/>
          <w:sz w:val="32"/>
          <w:szCs w:val="32"/>
        </w:rPr>
        <w:t>携带</w:t>
      </w:r>
      <w:r>
        <w:rPr>
          <w:rFonts w:hint="eastAsia" w:ascii="Times New Roman" w:hAnsi="Times New Roman" w:eastAsia="仿宋_GB2312" w:cs="仿宋_GB2312"/>
          <w:sz w:val="32"/>
          <w:szCs w:val="32"/>
        </w:rPr>
        <w:t>办理</w:t>
      </w:r>
      <w:r>
        <w:rPr>
          <w:rFonts w:hint="default" w:ascii="Times New Roman" w:hAnsi="Times New Roman" w:eastAsia="仿宋_GB2312" w:cs="仿宋_GB2312"/>
          <w:color w:val="auto"/>
          <w:sz w:val="32"/>
          <w:szCs w:val="32"/>
          <w:highlight w:val="none"/>
        </w:rPr>
        <w:t>材料</w:t>
      </w:r>
      <w:r>
        <w:rPr>
          <w:rFonts w:hint="default" w:ascii="Times New Roman" w:hAnsi="Times New Roman" w:eastAsia="仿宋_GB2312" w:cs="仿宋_GB2312"/>
          <w:color w:val="auto"/>
          <w:sz w:val="32"/>
          <w:szCs w:val="32"/>
          <w:highlight w:val="none"/>
          <w:lang w:eastAsia="zh-CN"/>
        </w:rPr>
        <w:t>到</w:t>
      </w:r>
      <w:r>
        <w:rPr>
          <w:rFonts w:hint="eastAsia" w:ascii="Times New Roman" w:hAnsi="Times New Roman" w:eastAsia="仿宋_GB2312" w:cs="仿宋_GB2312"/>
          <w:color w:val="auto"/>
          <w:sz w:val="32"/>
          <w:szCs w:val="32"/>
          <w:highlight w:val="none"/>
        </w:rPr>
        <w:t>办税服务</w:t>
      </w:r>
      <w:r>
        <w:rPr>
          <w:rFonts w:hint="eastAsia" w:ascii="Times New Roman" w:hAnsi="Times New Roman" w:eastAsia="仿宋_GB2312" w:cs="仿宋_GB2312"/>
          <w:color w:val="auto"/>
          <w:sz w:val="32"/>
          <w:szCs w:val="32"/>
          <w:highlight w:val="none"/>
          <w:lang w:eastAsia="zh-CN"/>
        </w:rPr>
        <w:t>大</w:t>
      </w:r>
      <w:r>
        <w:rPr>
          <w:rFonts w:hint="eastAsia" w:ascii="Times New Roman" w:hAnsi="Times New Roman" w:eastAsia="仿宋_GB2312" w:cs="仿宋_GB2312"/>
          <w:color w:val="auto"/>
          <w:sz w:val="32"/>
          <w:szCs w:val="32"/>
          <w:highlight w:val="none"/>
        </w:rPr>
        <w:t>厅</w:t>
      </w:r>
      <w:r>
        <w:rPr>
          <w:rFonts w:hint="default" w:ascii="Times New Roman" w:hAnsi="Times New Roman" w:eastAsia="仿宋_GB2312" w:cs="仿宋_GB2312"/>
          <w:color w:val="auto"/>
          <w:sz w:val="32"/>
          <w:szCs w:val="32"/>
          <w:highlight w:val="none"/>
        </w:rPr>
        <w:t>办理</w:t>
      </w:r>
      <w:r>
        <w:rPr>
          <w:rFonts w:hint="default" w:ascii="Times New Roman" w:hAnsi="Times New Roman" w:eastAsia="仿宋_GB2312" w:cs="仿宋_GB2312"/>
          <w:color w:val="auto"/>
          <w:sz w:val="32"/>
          <w:szCs w:val="32"/>
          <w:highlight w:val="none"/>
          <w:lang w:eastAsia="zh-CN"/>
        </w:rPr>
        <w:t>缴费登记</w:t>
      </w:r>
      <w:r>
        <w:rPr>
          <w:rFonts w:hint="eastAsia" w:ascii="Times New Roman" w:hAnsi="Times New Roman" w:eastAsia="仿宋_GB2312" w:cs="仿宋_GB2312"/>
          <w:color w:val="auto"/>
          <w:sz w:val="32"/>
          <w:szCs w:val="32"/>
          <w:highlight w:val="none"/>
          <w:lang w:eastAsia="zh-CN"/>
        </w:rPr>
        <w:t>；</w:t>
      </w:r>
    </w:p>
    <w:p>
      <w:pPr>
        <w:keepNext w:val="0"/>
        <w:keepLines w:val="0"/>
        <w:pageBreakBefore w:val="0"/>
        <w:widowControl w:val="0"/>
        <w:kinsoku/>
        <w:wordWrap/>
        <w:topLinePunct w:val="0"/>
        <w:bidi w:val="0"/>
        <w:spacing w:line="600" w:lineRule="exact"/>
        <w:ind w:firstLine="640" w:firstLineChars="200"/>
        <w:rPr>
          <w:rFonts w:hint="eastAsia" w:ascii="Times New Roman" w:hAnsi="Times New Roman" w:eastAsia="仿宋_GB2312" w:cs="仿宋_GB2312"/>
          <w:color w:val="auto"/>
          <w:sz w:val="32"/>
          <w:szCs w:val="32"/>
          <w:highlight w:val="none"/>
          <w:lang w:eastAsia="zh-CN"/>
        </w:rPr>
      </w:pPr>
      <w:r>
        <w:rPr>
          <w:rFonts w:hint="default" w:ascii="Times New Roman" w:hAnsi="Times New Roman" w:eastAsia="仿宋_GB2312" w:cs="仿宋_GB2312"/>
          <w:color w:val="auto"/>
          <w:sz w:val="32"/>
          <w:szCs w:val="32"/>
          <w:highlight w:val="none"/>
        </w:rPr>
        <w:t>2</w:t>
      </w:r>
      <w:r>
        <w:rPr>
          <w:rFonts w:hint="default" w:ascii="Times New Roman" w:hAnsi="Times New Roman"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工作人员对材料是否符合办理条件进行审核，材</w:t>
      </w:r>
      <w:r>
        <w:rPr>
          <w:rFonts w:hint="eastAsia" w:ascii="Times New Roman" w:hAnsi="Times New Roman" w:eastAsia="仿宋_GB2312" w:cs="仿宋_GB2312"/>
          <w:sz w:val="32"/>
          <w:szCs w:val="32"/>
        </w:rPr>
        <w:t>料齐全、符合法定形式的一次性</w:t>
      </w:r>
      <w:r>
        <w:rPr>
          <w:rFonts w:hint="eastAsia" w:ascii="Times New Roman" w:hAnsi="Times New Roman" w:eastAsia="仿宋_GB2312" w:cs="仿宋_GB2312"/>
          <w:sz w:val="32"/>
          <w:szCs w:val="32"/>
          <w:lang w:eastAsia="zh-CN"/>
        </w:rPr>
        <w:t>受理</w:t>
      </w:r>
      <w:r>
        <w:rPr>
          <w:rFonts w:hint="eastAsia" w:ascii="Times New Roman" w:hAnsi="Times New Roman" w:eastAsia="仿宋_GB2312" w:cs="仿宋_GB2312"/>
          <w:sz w:val="32"/>
          <w:szCs w:val="32"/>
        </w:rPr>
        <w:t>；提交</w:t>
      </w:r>
      <w:r>
        <w:rPr>
          <w:rFonts w:hint="eastAsia" w:ascii="Times New Roman" w:hAnsi="Times New Roman" w:eastAsia="仿宋_GB2312" w:cs="仿宋_GB2312"/>
          <w:color w:val="auto"/>
          <w:sz w:val="32"/>
          <w:szCs w:val="32"/>
          <w:highlight w:val="none"/>
          <w:lang w:val="en-US" w:eastAsia="zh-CN"/>
        </w:rPr>
        <w:t>材</w:t>
      </w:r>
      <w:r>
        <w:rPr>
          <w:rFonts w:hint="eastAsia" w:ascii="Times New Roman" w:hAnsi="Times New Roman" w:eastAsia="仿宋_GB2312" w:cs="仿宋_GB2312"/>
          <w:sz w:val="32"/>
          <w:szCs w:val="32"/>
        </w:rPr>
        <w:t>料不齐全或不符合法定形式的，一次性告知需补正的内容</w:t>
      </w:r>
      <w:r>
        <w:rPr>
          <w:rFonts w:hint="eastAsia" w:ascii="Times New Roman" w:hAnsi="Times New Roman" w:eastAsia="仿宋_GB2312" w:cs="仿宋_GB2312"/>
          <w:color w:val="auto"/>
          <w:sz w:val="32"/>
          <w:szCs w:val="32"/>
          <w:highlight w:val="none"/>
          <w:lang w:eastAsia="zh-CN"/>
        </w:rPr>
        <w:t>；</w:t>
      </w:r>
    </w:p>
    <w:p>
      <w:pPr>
        <w:keepNext w:val="0"/>
        <w:keepLines w:val="0"/>
        <w:pageBreakBefore w:val="0"/>
        <w:widowControl w:val="0"/>
        <w:kinsoku/>
        <w:wordWrap/>
        <w:topLinePunct w:val="0"/>
        <w:bidi w:val="0"/>
        <w:spacing w:line="600" w:lineRule="exact"/>
        <w:ind w:firstLine="640" w:firstLineChars="200"/>
        <w:rPr>
          <w:rFonts w:hint="eastAsia" w:ascii="Times New Roman" w:hAnsi="Times New Roman" w:eastAsia="仿宋_GB2312" w:cs="仿宋_GB2312"/>
          <w:color w:val="auto"/>
          <w:sz w:val="32"/>
          <w:szCs w:val="32"/>
          <w:highlight w:val="none"/>
          <w:lang w:eastAsia="zh-CN"/>
        </w:rPr>
      </w:pPr>
      <w:r>
        <w:rPr>
          <w:rFonts w:hint="default" w:ascii="Times New Roman" w:hAnsi="Times New Roman" w:eastAsia="仿宋_GB2312" w:cs="仿宋_GB2312"/>
          <w:color w:val="auto"/>
          <w:sz w:val="32"/>
          <w:szCs w:val="32"/>
          <w:highlight w:val="none"/>
        </w:rPr>
        <w:t>3</w:t>
      </w:r>
      <w:r>
        <w:rPr>
          <w:rFonts w:hint="default" w:ascii="Times New Roman" w:hAnsi="Times New Roman" w:eastAsia="仿宋_GB2312" w:cs="仿宋_GB2312"/>
          <w:color w:val="auto"/>
          <w:sz w:val="32"/>
          <w:szCs w:val="32"/>
          <w:highlight w:val="none"/>
          <w:lang w:val="en-US" w:eastAsia="zh-CN"/>
        </w:rPr>
        <w:t>.</w:t>
      </w:r>
      <w:r>
        <w:rPr>
          <w:rFonts w:hint="default" w:ascii="Times New Roman" w:hAnsi="Times New Roman" w:eastAsia="仿宋_GB2312" w:cs="仿宋_GB2312"/>
          <w:color w:val="auto"/>
          <w:sz w:val="32"/>
          <w:szCs w:val="32"/>
          <w:highlight w:val="none"/>
        </w:rPr>
        <w:t>审核通过的，即时</w:t>
      </w:r>
      <w:r>
        <w:rPr>
          <w:rFonts w:hint="default" w:ascii="Times New Roman" w:hAnsi="Times New Roman" w:eastAsia="仿宋_GB2312" w:cs="仿宋_GB2312"/>
          <w:color w:val="auto"/>
          <w:sz w:val="32"/>
          <w:szCs w:val="32"/>
          <w:highlight w:val="none"/>
          <w:lang w:eastAsia="zh-CN"/>
        </w:rPr>
        <w:t>办结</w:t>
      </w:r>
      <w:r>
        <w:rPr>
          <w:rFonts w:hint="eastAsia" w:ascii="Times New Roman" w:hAnsi="Times New Roman" w:eastAsia="仿宋_GB2312" w:cs="仿宋_GB2312"/>
          <w:color w:val="auto"/>
          <w:sz w:val="32"/>
          <w:szCs w:val="32"/>
          <w:highlight w:val="none"/>
          <w:lang w:eastAsia="zh-CN"/>
        </w:rPr>
        <w:t>缴费</w:t>
      </w:r>
      <w:r>
        <w:rPr>
          <w:rFonts w:hint="default" w:ascii="Times New Roman" w:hAnsi="Times New Roman" w:eastAsia="仿宋_GB2312" w:cs="仿宋_GB2312"/>
          <w:color w:val="auto"/>
          <w:sz w:val="32"/>
          <w:szCs w:val="32"/>
          <w:highlight w:val="none"/>
        </w:rPr>
        <w:t>登记，并反馈办理结果</w:t>
      </w:r>
      <w:r>
        <w:rPr>
          <w:rFonts w:hint="eastAsia" w:ascii="Times New Roman" w:hAnsi="Times New Roman" w:eastAsia="仿宋_GB2312" w:cs="仿宋_GB2312"/>
          <w:color w:val="auto"/>
          <w:sz w:val="32"/>
          <w:szCs w:val="32"/>
          <w:highlight w:val="none"/>
          <w:lang w:eastAsia="zh-CN"/>
        </w:rPr>
        <w:t>；</w:t>
      </w:r>
    </w:p>
    <w:p>
      <w:pPr>
        <w:widowControl w:val="0"/>
        <w:spacing w:line="600" w:lineRule="exact"/>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4.医保经办机构</w:t>
      </w:r>
      <w:r>
        <w:rPr>
          <w:rFonts w:hint="eastAsia" w:ascii="Times New Roman" w:hAnsi="Times New Roman" w:eastAsia="仿宋_GB2312" w:cs="仿宋_GB2312"/>
          <w:sz w:val="32"/>
          <w:szCs w:val="32"/>
        </w:rPr>
        <w:t>根据税务部门传递的缴费登记信息</w:t>
      </w:r>
      <w:r>
        <w:rPr>
          <w:rFonts w:hint="eastAsia" w:ascii="Times New Roman" w:hAnsi="Times New Roman" w:eastAsia="仿宋_GB2312" w:cs="仿宋_GB2312"/>
          <w:color w:val="auto"/>
          <w:sz w:val="32"/>
          <w:szCs w:val="32"/>
          <w:highlight w:val="none"/>
          <w:lang w:val="en-US" w:eastAsia="zh-CN"/>
        </w:rPr>
        <w:t>办理参保登记。</w:t>
      </w:r>
    </w:p>
    <w:p>
      <w:pPr>
        <w:pStyle w:val="2"/>
        <w:rPr>
          <w:rFonts w:hint="default" w:ascii="Times New Roman" w:hAnsi="Times New Roman"/>
          <w:lang w:val="en-US" w:eastAsia="zh-CN"/>
        </w:rPr>
      </w:pPr>
      <w:r>
        <w:rPr>
          <w:rFonts w:ascii="Times New Roman" w:hAnsi="Times New Roman"/>
        </w:rPr>
        <w:drawing>
          <wp:anchor distT="0" distB="0" distL="114300" distR="114300" simplePos="0" relativeHeight="251662336" behindDoc="0" locked="0" layoutInCell="1" allowOverlap="1">
            <wp:simplePos x="0" y="0"/>
            <wp:positionH relativeFrom="column">
              <wp:posOffset>-190500</wp:posOffset>
            </wp:positionH>
            <wp:positionV relativeFrom="paragraph">
              <wp:posOffset>30480</wp:posOffset>
            </wp:positionV>
            <wp:extent cx="6079490" cy="1732280"/>
            <wp:effectExtent l="0" t="0" r="16510" b="1270"/>
            <wp:wrapTopAndBottom/>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6"/>
                    <a:stretch>
                      <a:fillRect/>
                    </a:stretch>
                  </pic:blipFill>
                  <pic:spPr>
                    <a:xfrm>
                      <a:off x="0" y="0"/>
                      <a:ext cx="6079490" cy="1732280"/>
                    </a:xfrm>
                    <a:prstGeom prst="rect">
                      <a:avLst/>
                    </a:prstGeom>
                    <a:noFill/>
                    <a:ln>
                      <a:noFill/>
                    </a:ln>
                  </pic:spPr>
                </pic:pic>
              </a:graphicData>
            </a:graphic>
          </wp:anchor>
        </w:drawing>
      </w:r>
    </w:p>
    <w:p>
      <w:pPr>
        <w:keepNext w:val="0"/>
        <w:keepLines w:val="0"/>
        <w:pageBreakBefore w:val="0"/>
        <w:widowControl w:val="0"/>
        <w:kinsoku/>
        <w:wordWrap/>
        <w:topLinePunct w:val="0"/>
        <w:bidi w:val="0"/>
        <w:spacing w:line="600" w:lineRule="exact"/>
        <w:ind w:left="319" w:leftChars="152" w:firstLine="320" w:firstLineChars="100"/>
        <w:jc w:val="left"/>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七、</w:t>
      </w:r>
      <w:r>
        <w:rPr>
          <w:rFonts w:hint="default" w:ascii="Times New Roman" w:hAnsi="Times New Roman" w:eastAsia="黑体" w:cs="Times New Roman"/>
          <w:color w:val="auto"/>
          <w:sz w:val="32"/>
          <w:szCs w:val="32"/>
          <w:highlight w:val="none"/>
        </w:rPr>
        <w:t>办理时限</w:t>
      </w:r>
    </w:p>
    <w:p>
      <w:pPr>
        <w:keepNext w:val="0"/>
        <w:keepLines w:val="0"/>
        <w:pageBreakBefore w:val="0"/>
        <w:widowControl w:val="0"/>
        <w:kinsoku/>
        <w:wordWrap/>
        <w:topLinePunct w:val="0"/>
        <w:bidi w:val="0"/>
        <w:spacing w:line="600" w:lineRule="exact"/>
        <w:ind w:firstLine="640" w:firstLineChars="200"/>
        <w:rPr>
          <w:rFonts w:hint="eastAsia"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sz w:val="32"/>
          <w:szCs w:val="32"/>
          <w:highlight w:val="none"/>
        </w:rPr>
        <w:t>即时办结</w:t>
      </w:r>
      <w:r>
        <w:rPr>
          <w:rFonts w:hint="eastAsia"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val="0"/>
        <w:topLinePunct w:val="0"/>
        <w:autoSpaceDE w:val="0"/>
        <w:autoSpaceDN w:val="0"/>
        <w:bidi w:val="0"/>
        <w:adjustRightInd w:val="0"/>
        <w:snapToGrid/>
        <w:spacing w:line="600" w:lineRule="exact"/>
        <w:ind w:firstLine="640" w:firstLineChars="200"/>
        <w:textAlignment w:val="baseline"/>
        <w:rPr>
          <w:rFonts w:hint="eastAsia" w:ascii="Times New Roman" w:hAnsi="Times New Roman" w:eastAsia="黑体" w:cs="Times New Roman"/>
          <w:color w:val="auto"/>
          <w:sz w:val="32"/>
          <w:szCs w:val="32"/>
          <w:highlight w:val="none"/>
          <w:lang w:eastAsia="zh-CN"/>
        </w:rPr>
      </w:pPr>
      <w:r>
        <w:rPr>
          <w:rFonts w:hint="eastAsia" w:ascii="Times New Roman" w:hAnsi="Times New Roman" w:eastAsia="黑体" w:cs="Times New Roman"/>
          <w:color w:val="auto"/>
          <w:sz w:val="32"/>
          <w:szCs w:val="32"/>
          <w:highlight w:val="none"/>
          <w:lang w:val="en-US" w:eastAsia="zh-CN"/>
        </w:rPr>
        <w:t>八</w:t>
      </w:r>
      <w:r>
        <w:rPr>
          <w:rFonts w:hint="default" w:ascii="Times New Roman" w:hAnsi="Times New Roman" w:eastAsia="黑体" w:cs="Times New Roman"/>
          <w:color w:val="auto"/>
          <w:sz w:val="32"/>
          <w:szCs w:val="32"/>
          <w:highlight w:val="none"/>
          <w:lang w:val="en-US" w:eastAsia="zh-CN"/>
        </w:rPr>
        <w:t>、</w:t>
      </w:r>
      <w:r>
        <w:rPr>
          <w:rFonts w:hint="eastAsia" w:ascii="Times New Roman" w:hAnsi="Times New Roman" w:eastAsia="黑体" w:cs="Times New Roman"/>
          <w:color w:val="auto"/>
          <w:sz w:val="32"/>
          <w:szCs w:val="32"/>
          <w:highlight w:val="none"/>
          <w:lang w:eastAsia="zh-CN"/>
        </w:rPr>
        <w:t>收费依据及标准</w:t>
      </w:r>
    </w:p>
    <w:p>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40" w:firstLineChars="200"/>
        <w:textAlignment w:val="baseline"/>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无。</w:t>
      </w:r>
    </w:p>
    <w:p>
      <w:pPr>
        <w:pStyle w:val="2"/>
        <w:keepNext w:val="0"/>
        <w:keepLines w:val="0"/>
        <w:pageBreakBefore w:val="0"/>
        <w:widowControl/>
        <w:numPr>
          <w:ilvl w:val="0"/>
          <w:numId w:val="0"/>
        </w:numPr>
        <w:kinsoku/>
        <w:wordWrap/>
        <w:overflowPunct w:val="0"/>
        <w:topLinePunct w:val="0"/>
        <w:autoSpaceDE w:val="0"/>
        <w:autoSpaceDN w:val="0"/>
        <w:bidi w:val="0"/>
        <w:adjustRightInd w:val="0"/>
        <w:snapToGrid/>
        <w:spacing w:line="600" w:lineRule="exact"/>
        <w:ind w:firstLine="640" w:firstLineChars="200"/>
        <w:textAlignment w:val="baseline"/>
        <w:rPr>
          <w:rFonts w:hint="eastAsia" w:ascii="Times New Roman" w:hAnsi="Times New Roman" w:eastAsia="黑体" w:cs="Times New Roman"/>
          <w:color w:val="auto"/>
          <w:sz w:val="32"/>
          <w:szCs w:val="32"/>
          <w:highlight w:val="none"/>
          <w:lang w:val="en-US" w:eastAsia="zh-CN" w:bidi="ar-SA"/>
        </w:rPr>
      </w:pPr>
      <w:r>
        <w:rPr>
          <w:rFonts w:hint="eastAsia" w:ascii="Times New Roman" w:hAnsi="Times New Roman" w:eastAsia="黑体" w:cs="Times New Roman"/>
          <w:color w:val="auto"/>
          <w:sz w:val="32"/>
          <w:szCs w:val="32"/>
          <w:highlight w:val="none"/>
          <w:lang w:val="en-US" w:eastAsia="zh-CN" w:bidi="ar-SA"/>
        </w:rPr>
        <w:t>九、咨询方式</w:t>
      </w:r>
    </w:p>
    <w:p>
      <w:pPr>
        <w:pStyle w:val="2"/>
        <w:keepNext w:val="0"/>
        <w:keepLines w:val="0"/>
        <w:pageBreakBefore w:val="0"/>
        <w:widowControl/>
        <w:numPr>
          <w:ilvl w:val="0"/>
          <w:numId w:val="0"/>
        </w:numPr>
        <w:kinsoku/>
        <w:wordWrap/>
        <w:overflowPunct w:val="0"/>
        <w:topLinePunct w:val="0"/>
        <w:autoSpaceDE w:val="0"/>
        <w:autoSpaceDN w:val="0"/>
        <w:bidi w:val="0"/>
        <w:adjustRightInd w:val="0"/>
        <w:snapToGrid/>
        <w:spacing w:line="600" w:lineRule="exact"/>
        <w:ind w:firstLine="640" w:firstLineChars="200"/>
        <w:textAlignment w:val="baseline"/>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eastAsia="zh-CN"/>
        </w:rPr>
        <w:t>所在地</w:t>
      </w:r>
      <w:r>
        <w:rPr>
          <w:rFonts w:hint="eastAsia" w:ascii="Times New Roman" w:hAnsi="Times New Roman" w:eastAsia="仿宋_GB2312" w:cs="Times New Roman"/>
          <w:color w:val="auto"/>
          <w:sz w:val="32"/>
          <w:szCs w:val="32"/>
          <w:highlight w:val="none"/>
          <w:lang w:val="en-US" w:eastAsia="zh-CN"/>
        </w:rPr>
        <w:t>医保部门、税务部门公布的咨询方式，或</w:t>
      </w:r>
      <w:r>
        <w:rPr>
          <w:rFonts w:hint="eastAsia" w:ascii="Times New Roman" w:hAnsi="Times New Roman" w:eastAsia="仿宋_GB2312" w:cs="仿宋_GB2312"/>
          <w:sz w:val="32"/>
          <w:szCs w:val="32"/>
        </w:rPr>
        <w:t>可咨询医保服务热线12345</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纳税服务咨询热线12366</w:t>
      </w:r>
      <w:r>
        <w:rPr>
          <w:rFonts w:hint="eastAsia" w:ascii="Times New Roman" w:hAnsi="Times New Roman" w:eastAsia="仿宋_GB2312" w:cs="Times New Roman"/>
          <w:color w:val="auto"/>
          <w:sz w:val="32"/>
          <w:szCs w:val="32"/>
          <w:highlight w:val="none"/>
          <w:lang w:val="en-US" w:eastAsia="zh-CN"/>
        </w:rPr>
        <w:t>。</w:t>
      </w:r>
    </w:p>
    <w:p>
      <w:pPr>
        <w:pStyle w:val="2"/>
        <w:keepNext w:val="0"/>
        <w:keepLines w:val="0"/>
        <w:pageBreakBefore w:val="0"/>
        <w:widowControl/>
        <w:numPr>
          <w:ilvl w:val="0"/>
          <w:numId w:val="0"/>
        </w:numPr>
        <w:kinsoku/>
        <w:wordWrap/>
        <w:overflowPunct w:val="0"/>
        <w:topLinePunct w:val="0"/>
        <w:autoSpaceDE w:val="0"/>
        <w:autoSpaceDN w:val="0"/>
        <w:bidi w:val="0"/>
        <w:adjustRightInd w:val="0"/>
        <w:snapToGrid/>
        <w:spacing w:line="600" w:lineRule="exact"/>
        <w:ind w:firstLine="640" w:firstLineChars="200"/>
        <w:textAlignment w:val="baseline"/>
        <w:rPr>
          <w:rFonts w:hint="eastAsia" w:ascii="Times New Roman" w:hAnsi="Times New Roman" w:eastAsia="黑体" w:cs="Times New Roman"/>
          <w:color w:val="auto"/>
          <w:sz w:val="32"/>
          <w:szCs w:val="32"/>
          <w:highlight w:val="none"/>
          <w:lang w:val="en-US" w:eastAsia="zh-CN" w:bidi="ar-SA"/>
        </w:rPr>
      </w:pPr>
      <w:r>
        <w:rPr>
          <w:rFonts w:hint="eastAsia" w:ascii="Times New Roman" w:hAnsi="Times New Roman" w:eastAsia="黑体" w:cs="Times New Roman"/>
          <w:color w:val="auto"/>
          <w:sz w:val="32"/>
          <w:szCs w:val="32"/>
          <w:highlight w:val="none"/>
          <w:lang w:val="en-US" w:eastAsia="zh-CN" w:bidi="ar-SA"/>
        </w:rPr>
        <w:t>十、监督投诉渠道</w:t>
      </w:r>
    </w:p>
    <w:p>
      <w:pPr>
        <w:pStyle w:val="2"/>
        <w:keepNext w:val="0"/>
        <w:keepLines w:val="0"/>
        <w:pageBreakBefore w:val="0"/>
        <w:widowControl/>
        <w:numPr>
          <w:ilvl w:val="0"/>
          <w:numId w:val="0"/>
        </w:numPr>
        <w:kinsoku/>
        <w:wordWrap/>
        <w:overflowPunct w:val="0"/>
        <w:topLinePunct w:val="0"/>
        <w:autoSpaceDE w:val="0"/>
        <w:autoSpaceDN w:val="0"/>
        <w:bidi w:val="0"/>
        <w:adjustRightInd w:val="0"/>
        <w:snapToGrid/>
        <w:spacing w:line="600" w:lineRule="exact"/>
        <w:ind w:firstLine="640" w:firstLineChars="200"/>
        <w:textAlignment w:val="baseline"/>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eastAsia="zh-CN"/>
        </w:rPr>
        <w:t>所在地</w:t>
      </w:r>
      <w:r>
        <w:rPr>
          <w:rFonts w:hint="eastAsia" w:ascii="Times New Roman" w:hAnsi="Times New Roman" w:eastAsia="仿宋_GB2312" w:cs="Times New Roman"/>
          <w:color w:val="auto"/>
          <w:sz w:val="32"/>
          <w:szCs w:val="32"/>
          <w:highlight w:val="none"/>
          <w:lang w:val="en-US" w:eastAsia="zh-CN"/>
        </w:rPr>
        <w:t>医保部门、税务部门公布的监督投诉渠道。</w:t>
      </w:r>
    </w:p>
    <w:p>
      <w:pPr>
        <w:keepNext w:val="0"/>
        <w:keepLines w:val="0"/>
        <w:pageBreakBefore w:val="0"/>
        <w:kinsoku/>
        <w:wordWrap/>
        <w:overflowPunct w:val="0"/>
        <w:topLinePunct w:val="0"/>
        <w:autoSpaceDE w:val="0"/>
        <w:autoSpaceDN w:val="0"/>
        <w:bidi w:val="0"/>
        <w:adjustRightInd w:val="0"/>
        <w:snapToGrid/>
        <w:spacing w:line="600" w:lineRule="exact"/>
        <w:ind w:firstLine="640" w:firstLineChars="200"/>
        <w:textAlignment w:val="baseline"/>
        <w:rPr>
          <w:rFonts w:ascii="Times New Roman" w:hAnsi="Times New Roman" w:eastAsia="黑体"/>
          <w:sz w:val="32"/>
          <w:szCs w:val="32"/>
        </w:rPr>
      </w:pPr>
      <w:r>
        <w:rPr>
          <w:rFonts w:hint="eastAsia" w:ascii="Times New Roman" w:hAnsi="Times New Roman" w:eastAsia="黑体" w:cs="Times New Roman"/>
          <w:color w:val="auto"/>
          <w:sz w:val="32"/>
          <w:szCs w:val="32"/>
          <w:highlight w:val="none"/>
          <w:lang w:val="en-US" w:eastAsia="zh-CN" w:bidi="ar-SA"/>
        </w:rPr>
        <w:t>十一、</w:t>
      </w:r>
      <w:r>
        <w:rPr>
          <w:rFonts w:hint="eastAsia" w:ascii="Times New Roman" w:hAnsi="Times New Roman" w:eastAsia="黑体"/>
          <w:sz w:val="32"/>
          <w:szCs w:val="32"/>
        </w:rPr>
        <w:t>备注</w:t>
      </w:r>
    </w:p>
    <w:p>
      <w:pPr>
        <w:spacing w:line="600" w:lineRule="exact"/>
        <w:ind w:firstLine="631"/>
        <w:rPr>
          <w:rFonts w:ascii="Times New Roman" w:hAnsi="Times New Roman" w:eastAsia="仿宋_GB2312" w:cs="仿宋_GB2312"/>
          <w:sz w:val="32"/>
          <w:szCs w:val="32"/>
        </w:rPr>
      </w:pPr>
      <w:r>
        <w:rPr>
          <w:rFonts w:hint="eastAsia" w:ascii="Times New Roman" w:hAnsi="Times New Roman" w:eastAsia="仿宋_GB2312" w:cs="仿宋_GB2312"/>
          <w:sz w:val="32"/>
          <w:szCs w:val="32"/>
        </w:rPr>
        <w:t>1.由于各市政策不同，相关规定可能存在略微差异。</w:t>
      </w:r>
    </w:p>
    <w:p>
      <w:pPr>
        <w:pStyle w:val="2"/>
        <w:keepNext w:val="0"/>
        <w:keepLines w:val="0"/>
        <w:pageBreakBefore w:val="0"/>
        <w:kinsoku/>
        <w:wordWrap/>
        <w:overflowPunct w:val="0"/>
        <w:topLinePunct w:val="0"/>
        <w:autoSpaceDE w:val="0"/>
        <w:autoSpaceDN w:val="0"/>
        <w:bidi w:val="0"/>
        <w:adjustRightInd w:val="0"/>
        <w:spacing w:after="0" w:line="600" w:lineRule="exact"/>
        <w:ind w:firstLine="640" w:firstLineChars="200"/>
        <w:textAlignment w:val="baseline"/>
        <w:rPr>
          <w:rFonts w:hint="eastAsia" w:ascii="Times New Roman" w:hAnsi="Times New Roman" w:eastAsia="仿宋_GB2312" w:cs="仿宋_GB2312"/>
          <w:sz w:val="32"/>
          <w:szCs w:val="32"/>
          <w:lang w:eastAsia="zh-CN"/>
        </w:rPr>
        <w:sectPr>
          <w:footerReference r:id="rId3" w:type="default"/>
          <w:pgSz w:w="11906" w:h="16838"/>
          <w:pgMar w:top="2098" w:right="1587" w:bottom="2098" w:left="1587" w:header="851" w:footer="1701" w:gutter="0"/>
          <w:pgNumType w:fmt="decimal" w:start="2"/>
          <w:cols w:space="0" w:num="1"/>
          <w:rtlGutter w:val="0"/>
          <w:docGrid w:type="lines" w:linePitch="312" w:charSpace="0"/>
        </w:sectPr>
      </w:pPr>
      <w:r>
        <w:rPr>
          <w:rFonts w:hint="eastAsia" w:ascii="Times New Roman" w:hAnsi="Times New Roman" w:eastAsia="仿宋_GB2312" w:cs="仿宋_GB2312"/>
          <w:sz w:val="32"/>
          <w:szCs w:val="32"/>
        </w:rPr>
        <w:t>2.港澳台居民</w:t>
      </w:r>
      <w:r>
        <w:rPr>
          <w:rFonts w:hint="eastAsia" w:ascii="Times New Roman" w:hAnsi="Times New Roman" w:eastAsia="仿宋_GB2312" w:cs="仿宋_GB2312"/>
          <w:sz w:val="32"/>
          <w:szCs w:val="32"/>
          <w:lang w:eastAsia="zh-CN"/>
        </w:rPr>
        <w:t>在深圳、汕头、东莞市参加职工基本医疗保险</w:t>
      </w:r>
      <w:r>
        <w:rPr>
          <w:rFonts w:hint="eastAsia" w:ascii="Times New Roman" w:hAnsi="Times New Roman" w:eastAsia="仿宋_GB2312" w:cs="仿宋_GB2312"/>
          <w:sz w:val="32"/>
          <w:szCs w:val="32"/>
        </w:rPr>
        <w:t>的办理部门</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方式、材料和流程等以当地医保</w:t>
      </w:r>
      <w:r>
        <w:rPr>
          <w:rFonts w:hint="eastAsia" w:ascii="Times New Roman" w:hAnsi="Times New Roman" w:eastAsia="仿宋_GB2312" w:cs="仿宋_GB2312"/>
          <w:sz w:val="32"/>
          <w:szCs w:val="32"/>
          <w:lang w:eastAsia="zh-CN"/>
        </w:rPr>
        <w:t>、税务部门</w:t>
      </w:r>
      <w:r>
        <w:rPr>
          <w:rFonts w:hint="eastAsia" w:ascii="Times New Roman" w:hAnsi="Times New Roman" w:eastAsia="仿宋_GB2312" w:cs="仿宋_GB2312"/>
          <w:sz w:val="32"/>
          <w:szCs w:val="32"/>
        </w:rPr>
        <w:t>向社会公布的为准</w:t>
      </w:r>
      <w:r>
        <w:rPr>
          <w:rFonts w:hint="eastAsia" w:ascii="Times New Roman" w:hAnsi="Times New Roman" w:eastAsia="仿宋_GB2312" w:cs="仿宋_GB2312"/>
          <w:sz w:val="32"/>
          <w:szCs w:val="32"/>
          <w:lang w:eastAsia="zh-CN"/>
        </w:rPr>
        <w:t>。</w:t>
      </w:r>
    </w:p>
    <w:tbl>
      <w:tblPr>
        <w:tblStyle w:val="5"/>
        <w:tblW w:w="16286" w:type="dxa"/>
        <w:tblInd w:w="-659" w:type="dxa"/>
        <w:tblLayout w:type="fixed"/>
        <w:tblCellMar>
          <w:top w:w="0" w:type="dxa"/>
          <w:left w:w="108" w:type="dxa"/>
          <w:bottom w:w="0" w:type="dxa"/>
          <w:right w:w="108" w:type="dxa"/>
        </w:tblCellMar>
      </w:tblPr>
      <w:tblGrid>
        <w:gridCol w:w="918"/>
        <w:gridCol w:w="720"/>
        <w:gridCol w:w="645"/>
        <w:gridCol w:w="750"/>
        <w:gridCol w:w="765"/>
        <w:gridCol w:w="960"/>
        <w:gridCol w:w="765"/>
        <w:gridCol w:w="705"/>
        <w:gridCol w:w="690"/>
        <w:gridCol w:w="735"/>
        <w:gridCol w:w="705"/>
        <w:gridCol w:w="750"/>
        <w:gridCol w:w="705"/>
        <w:gridCol w:w="495"/>
        <w:gridCol w:w="450"/>
        <w:gridCol w:w="510"/>
        <w:gridCol w:w="58"/>
        <w:gridCol w:w="73"/>
        <w:gridCol w:w="163"/>
        <w:gridCol w:w="156"/>
        <w:gridCol w:w="224"/>
        <w:gridCol w:w="236"/>
        <w:gridCol w:w="35"/>
        <w:gridCol w:w="480"/>
        <w:gridCol w:w="9"/>
        <w:gridCol w:w="380"/>
        <w:gridCol w:w="136"/>
        <w:gridCol w:w="244"/>
        <w:gridCol w:w="176"/>
        <w:gridCol w:w="204"/>
        <w:gridCol w:w="171"/>
        <w:gridCol w:w="209"/>
        <w:gridCol w:w="380"/>
        <w:gridCol w:w="71"/>
        <w:gridCol w:w="675"/>
        <w:gridCol w:w="458"/>
        <w:gridCol w:w="240"/>
        <w:gridCol w:w="240"/>
      </w:tblGrid>
      <w:tr>
        <w:tblPrEx>
          <w:tblLayout w:type="fixed"/>
          <w:tblCellMar>
            <w:top w:w="0" w:type="dxa"/>
            <w:left w:w="108" w:type="dxa"/>
            <w:bottom w:w="0" w:type="dxa"/>
            <w:right w:w="108" w:type="dxa"/>
          </w:tblCellMar>
        </w:tblPrEx>
        <w:trPr>
          <w:gridAfter w:val="1"/>
          <w:wAfter w:w="240" w:type="dxa"/>
          <w:trHeight w:val="540" w:hRule="atLeast"/>
        </w:trPr>
        <w:tc>
          <w:tcPr>
            <w:tcW w:w="15806" w:type="dxa"/>
            <w:gridSpan w:val="36"/>
            <w:tcBorders>
              <w:top w:val="nil"/>
              <w:left w:val="nil"/>
              <w:bottom w:val="nil"/>
              <w:right w:val="nil"/>
            </w:tcBorders>
            <w:vAlign w:val="center"/>
          </w:tcPr>
          <w:p>
            <w:pPr>
              <w:widowControl/>
              <w:jc w:val="both"/>
              <w:rPr>
                <w:rFonts w:hint="eastAsia" w:ascii="仿宋_GB2312" w:hAnsi="宋体" w:eastAsia="仿宋_GB2312" w:cs="宋体"/>
                <w:b/>
                <w:bCs/>
                <w:kern w:val="0"/>
                <w:sz w:val="36"/>
                <w:szCs w:val="36"/>
                <w:lang w:val="en-US" w:eastAsia="zh-CN"/>
              </w:rPr>
            </w:pPr>
            <w:r>
              <w:rPr>
                <w:rFonts w:hint="eastAsia" w:ascii="黑体" w:hAnsi="黑体" w:eastAsia="黑体" w:cs="黑体"/>
                <w:b w:val="0"/>
                <w:bCs w:val="0"/>
                <w:kern w:val="0"/>
                <w:sz w:val="32"/>
                <w:szCs w:val="32"/>
                <w:lang w:eastAsia="zh-CN"/>
              </w:rPr>
              <w:t>附表</w:t>
            </w:r>
            <w:r>
              <w:rPr>
                <w:rFonts w:hint="eastAsia" w:ascii="仿宋_GB2312" w:hAnsi="宋体" w:eastAsia="仿宋_GB2312" w:cs="宋体"/>
                <w:b/>
                <w:bCs/>
                <w:kern w:val="0"/>
                <w:sz w:val="36"/>
                <w:szCs w:val="36"/>
                <w:lang w:val="en-US" w:eastAsia="zh-CN"/>
              </w:rPr>
              <w:t xml:space="preserve">                              </w:t>
            </w:r>
          </w:p>
          <w:p>
            <w:pPr>
              <w:widowControl/>
              <w:ind w:firstLine="5421" w:firstLineChars="1500"/>
              <w:jc w:val="both"/>
              <w:rPr>
                <w:rFonts w:ascii="仿宋_GB2312" w:hAnsi="宋体" w:eastAsia="仿宋_GB2312" w:cs="宋体"/>
                <w:b/>
                <w:bCs/>
                <w:kern w:val="0"/>
                <w:sz w:val="36"/>
                <w:szCs w:val="36"/>
              </w:rPr>
            </w:pPr>
            <w:r>
              <w:rPr>
                <w:rFonts w:hint="eastAsia" w:ascii="仿宋_GB2312" w:hAnsi="宋体" w:eastAsia="仿宋_GB2312" w:cs="宋体"/>
                <w:b/>
                <w:bCs/>
                <w:kern w:val="0"/>
                <w:sz w:val="36"/>
                <w:szCs w:val="36"/>
                <w:lang w:val="en-US" w:eastAsia="zh-CN"/>
              </w:rPr>
              <w:t xml:space="preserve"> </w:t>
            </w:r>
            <w:r>
              <w:rPr>
                <w:rFonts w:hint="eastAsia" w:ascii="方正小标宋简体" w:hAnsi="方正小标宋简体" w:eastAsia="方正小标宋简体" w:cs="方正小标宋简体"/>
                <w:b w:val="0"/>
                <w:bCs w:val="0"/>
                <w:kern w:val="0"/>
                <w:sz w:val="36"/>
                <w:szCs w:val="36"/>
              </w:rPr>
              <w:t>社会保险费明细申报表</w:t>
            </w:r>
          </w:p>
        </w:tc>
        <w:tc>
          <w:tcPr>
            <w:tcW w:w="240" w:type="dxa"/>
            <w:tcBorders>
              <w:top w:val="nil"/>
              <w:left w:val="nil"/>
              <w:bottom w:val="nil"/>
              <w:right w:val="nil"/>
            </w:tcBorders>
            <w:vAlign w:val="center"/>
          </w:tcPr>
          <w:p>
            <w:pPr>
              <w:widowControl/>
              <w:jc w:val="left"/>
              <w:rPr>
                <w:rFonts w:ascii="仿宋_GB2312" w:hAnsi="宋体" w:eastAsia="仿宋_GB2312" w:cs="宋体"/>
                <w:kern w:val="0"/>
                <w:sz w:val="22"/>
              </w:rPr>
            </w:pPr>
          </w:p>
        </w:tc>
      </w:tr>
      <w:tr>
        <w:tblPrEx>
          <w:tblLayout w:type="fixed"/>
          <w:tblCellMar>
            <w:top w:w="0" w:type="dxa"/>
            <w:left w:w="108" w:type="dxa"/>
            <w:bottom w:w="0" w:type="dxa"/>
            <w:right w:w="108" w:type="dxa"/>
          </w:tblCellMar>
        </w:tblPrEx>
        <w:trPr>
          <w:gridAfter w:val="1"/>
          <w:wAfter w:w="240" w:type="dxa"/>
          <w:trHeight w:val="285" w:hRule="atLeast"/>
        </w:trPr>
        <w:tc>
          <w:tcPr>
            <w:tcW w:w="7653" w:type="dxa"/>
            <w:gridSpan w:val="10"/>
            <w:tcBorders>
              <w:top w:val="nil"/>
              <w:left w:val="nil"/>
              <w:bottom w:val="nil"/>
              <w:right w:val="nil"/>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费款所属期：         年     月</w:t>
            </w:r>
          </w:p>
        </w:tc>
        <w:tc>
          <w:tcPr>
            <w:tcW w:w="8393" w:type="dxa"/>
            <w:gridSpan w:val="27"/>
            <w:tcBorders>
              <w:top w:val="nil"/>
              <w:left w:val="nil"/>
              <w:bottom w:val="nil"/>
              <w:right w:val="nil"/>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填报日期：      年   月   日</w:t>
            </w:r>
          </w:p>
        </w:tc>
      </w:tr>
      <w:tr>
        <w:tblPrEx>
          <w:tblLayout w:type="fixed"/>
          <w:tblCellMar>
            <w:top w:w="0" w:type="dxa"/>
            <w:left w:w="108" w:type="dxa"/>
            <w:bottom w:w="0" w:type="dxa"/>
            <w:right w:w="108" w:type="dxa"/>
          </w:tblCellMar>
        </w:tblPrEx>
        <w:trPr>
          <w:gridAfter w:val="2"/>
          <w:wAfter w:w="480" w:type="dxa"/>
          <w:trHeight w:val="285" w:hRule="atLeast"/>
        </w:trPr>
        <w:tc>
          <w:tcPr>
            <w:tcW w:w="10758" w:type="dxa"/>
            <w:gridSpan w:val="15"/>
            <w:tcBorders>
              <w:top w:val="nil"/>
              <w:left w:val="nil"/>
              <w:bottom w:val="nil"/>
              <w:right w:val="nil"/>
            </w:tcBorders>
            <w:vAlign w:val="center"/>
          </w:tcPr>
          <w:p>
            <w:pPr>
              <w:widowControl/>
              <w:jc w:val="left"/>
              <w:rPr>
                <w:rFonts w:ascii="仿宋_GB2312" w:hAnsi="宋体" w:eastAsia="仿宋_GB2312" w:cs="宋体"/>
                <w:kern w:val="0"/>
                <w:sz w:val="22"/>
              </w:rPr>
            </w:pPr>
          </w:p>
        </w:tc>
        <w:tc>
          <w:tcPr>
            <w:tcW w:w="4590" w:type="dxa"/>
            <w:gridSpan w:val="20"/>
            <w:tcBorders>
              <w:top w:val="nil"/>
              <w:left w:val="nil"/>
              <w:bottom w:val="nil"/>
              <w:right w:val="nil"/>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 金额单位：元列至角分</w:t>
            </w:r>
          </w:p>
        </w:tc>
        <w:tc>
          <w:tcPr>
            <w:tcW w:w="458" w:type="dxa"/>
            <w:tcBorders>
              <w:top w:val="nil"/>
              <w:left w:val="nil"/>
              <w:bottom w:val="nil"/>
              <w:right w:val="nil"/>
            </w:tcBorders>
            <w:vAlign w:val="center"/>
          </w:tcPr>
          <w:p>
            <w:pPr>
              <w:widowControl/>
              <w:jc w:val="left"/>
              <w:rPr>
                <w:rFonts w:ascii="仿宋_GB2312" w:hAnsi="宋体" w:eastAsia="仿宋_GB2312" w:cs="宋体"/>
                <w:kern w:val="0"/>
                <w:sz w:val="22"/>
              </w:rPr>
            </w:pPr>
          </w:p>
        </w:tc>
      </w:tr>
      <w:tr>
        <w:tblPrEx>
          <w:tblLayout w:type="fixed"/>
          <w:tblCellMar>
            <w:top w:w="0" w:type="dxa"/>
            <w:left w:w="108" w:type="dxa"/>
            <w:bottom w:w="0" w:type="dxa"/>
            <w:right w:w="108" w:type="dxa"/>
          </w:tblCellMar>
        </w:tblPrEx>
        <w:trPr>
          <w:gridAfter w:val="2"/>
          <w:wAfter w:w="480" w:type="dxa"/>
          <w:trHeight w:val="803" w:hRule="atLeast"/>
        </w:trPr>
        <w:tc>
          <w:tcPr>
            <w:tcW w:w="1638" w:type="dxa"/>
            <w:gridSpan w:val="2"/>
            <w:tcBorders>
              <w:top w:val="single" w:color="auto" w:sz="4" w:space="0"/>
              <w:left w:val="single" w:color="auto" w:sz="4" w:space="0"/>
              <w:bottom w:val="single" w:color="auto" w:sz="4" w:space="0"/>
              <w:right w:val="nil"/>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xml:space="preserve">用人单位名称 </w:t>
            </w:r>
          </w:p>
        </w:tc>
        <w:tc>
          <w:tcPr>
            <w:tcW w:w="2160"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960" w:type="dxa"/>
            <w:tcBorders>
              <w:top w:val="single" w:color="auto" w:sz="4" w:space="0"/>
              <w:left w:val="nil"/>
              <w:bottom w:val="single" w:color="auto" w:sz="4" w:space="0"/>
              <w:right w:val="single" w:color="auto" w:sz="4" w:space="0"/>
            </w:tcBorders>
            <w:vAlign w:val="center"/>
          </w:tcPr>
          <w:p>
            <w:pPr>
              <w:widowControl/>
              <w:jc w:val="left"/>
              <w:rPr>
                <w:rFonts w:hint="eastAsia" w:ascii="仿宋_GB2312" w:hAnsi="宋体" w:eastAsia="仿宋_GB2312" w:cs="宋体"/>
                <w:kern w:val="0"/>
                <w:sz w:val="22"/>
              </w:rPr>
            </w:pPr>
            <w:r>
              <w:rPr>
                <w:rFonts w:hint="eastAsia" w:ascii="仿宋_GB2312" w:hAnsi="宋体" w:eastAsia="仿宋_GB2312" w:cs="宋体"/>
                <w:kern w:val="0"/>
                <w:sz w:val="22"/>
              </w:rPr>
              <w:t>办费</w:t>
            </w:r>
          </w:p>
          <w:p>
            <w:pPr>
              <w:widowControl/>
              <w:jc w:val="left"/>
              <w:rPr>
                <w:rFonts w:ascii="仿宋_GB2312" w:hAnsi="宋体" w:eastAsia="仿宋_GB2312" w:cs="宋体"/>
                <w:kern w:val="0"/>
                <w:sz w:val="22"/>
              </w:rPr>
            </w:pPr>
            <w:r>
              <w:rPr>
                <w:rFonts w:hint="eastAsia" w:ascii="仿宋_GB2312" w:hAnsi="宋体" w:eastAsia="仿宋_GB2312" w:cs="宋体"/>
                <w:kern w:val="0"/>
                <w:sz w:val="22"/>
              </w:rPr>
              <w:t>联系人</w:t>
            </w:r>
          </w:p>
        </w:tc>
        <w:tc>
          <w:tcPr>
            <w:tcW w:w="3600" w:type="dxa"/>
            <w:gridSpan w:val="5"/>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041" w:type="dxa"/>
            <w:gridSpan w:val="7"/>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联系方式（手机号码）</w:t>
            </w:r>
          </w:p>
        </w:tc>
        <w:tc>
          <w:tcPr>
            <w:tcW w:w="3949" w:type="dxa"/>
            <w:gridSpan w:val="17"/>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458" w:type="dxa"/>
            <w:tcBorders>
              <w:top w:val="nil"/>
              <w:left w:val="nil"/>
              <w:bottom w:val="nil"/>
              <w:right w:val="nil"/>
            </w:tcBorders>
            <w:vAlign w:val="center"/>
          </w:tcPr>
          <w:p>
            <w:pPr>
              <w:widowControl/>
              <w:jc w:val="left"/>
              <w:rPr>
                <w:rFonts w:ascii="仿宋_GB2312" w:hAnsi="宋体" w:eastAsia="仿宋_GB2312" w:cs="宋体"/>
                <w:kern w:val="0"/>
                <w:sz w:val="22"/>
              </w:rPr>
            </w:pPr>
          </w:p>
        </w:tc>
      </w:tr>
      <w:tr>
        <w:tblPrEx>
          <w:tblLayout w:type="fixed"/>
          <w:tblCellMar>
            <w:top w:w="0" w:type="dxa"/>
            <w:left w:w="108" w:type="dxa"/>
            <w:bottom w:w="0" w:type="dxa"/>
            <w:right w:w="108" w:type="dxa"/>
          </w:tblCellMar>
        </w:tblPrEx>
        <w:trPr>
          <w:gridAfter w:val="2"/>
          <w:wAfter w:w="480" w:type="dxa"/>
          <w:trHeight w:val="407" w:hRule="atLeast"/>
        </w:trPr>
        <w:tc>
          <w:tcPr>
            <w:tcW w:w="3033" w:type="dxa"/>
            <w:gridSpan w:val="4"/>
            <w:tcBorders>
              <w:top w:val="nil"/>
              <w:left w:val="single" w:color="auto" w:sz="4" w:space="0"/>
              <w:bottom w:val="single" w:color="auto" w:sz="4" w:space="0"/>
              <w:right w:val="nil"/>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统一社会信用代码/纳税人识别号</w:t>
            </w:r>
          </w:p>
        </w:tc>
        <w:tc>
          <w:tcPr>
            <w:tcW w:w="9660" w:type="dxa"/>
            <w:gridSpan w:val="20"/>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2"/>
              </w:rPr>
            </w:pPr>
          </w:p>
        </w:tc>
        <w:tc>
          <w:tcPr>
            <w:tcW w:w="1320" w:type="dxa"/>
            <w:gridSpan w:val="7"/>
            <w:tcBorders>
              <w:top w:val="nil"/>
              <w:left w:val="nil"/>
              <w:bottom w:val="single" w:color="auto" w:sz="4" w:space="0"/>
              <w:right w:val="nil"/>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单位社保号</w:t>
            </w:r>
          </w:p>
        </w:tc>
        <w:tc>
          <w:tcPr>
            <w:tcW w:w="1335" w:type="dxa"/>
            <w:gridSpan w:val="4"/>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458" w:type="dxa"/>
            <w:tcBorders>
              <w:top w:val="nil"/>
              <w:left w:val="nil"/>
              <w:bottom w:val="nil"/>
              <w:right w:val="nil"/>
            </w:tcBorders>
            <w:vAlign w:val="center"/>
          </w:tcPr>
          <w:p>
            <w:pPr>
              <w:widowControl/>
              <w:jc w:val="left"/>
              <w:rPr>
                <w:rFonts w:ascii="仿宋_GB2312" w:hAnsi="宋体" w:eastAsia="仿宋_GB2312" w:cs="宋体"/>
                <w:kern w:val="0"/>
                <w:sz w:val="22"/>
              </w:rPr>
            </w:pPr>
          </w:p>
        </w:tc>
      </w:tr>
      <w:tr>
        <w:tblPrEx>
          <w:tblLayout w:type="fixed"/>
          <w:tblCellMar>
            <w:top w:w="0" w:type="dxa"/>
            <w:left w:w="108" w:type="dxa"/>
            <w:bottom w:w="0" w:type="dxa"/>
            <w:right w:w="108" w:type="dxa"/>
          </w:tblCellMar>
        </w:tblPrEx>
        <w:trPr>
          <w:gridAfter w:val="2"/>
          <w:wAfter w:w="480" w:type="dxa"/>
          <w:trHeight w:val="668" w:hRule="atLeast"/>
        </w:trPr>
        <w:tc>
          <w:tcPr>
            <w:tcW w:w="918"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序号</w:t>
            </w:r>
          </w:p>
        </w:tc>
        <w:tc>
          <w:tcPr>
            <w:tcW w:w="720"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变化类型</w:t>
            </w:r>
          </w:p>
        </w:tc>
        <w:tc>
          <w:tcPr>
            <w:tcW w:w="645"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姓名</w:t>
            </w:r>
          </w:p>
        </w:tc>
        <w:tc>
          <w:tcPr>
            <w:tcW w:w="750"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个人参保号</w:t>
            </w:r>
          </w:p>
        </w:tc>
        <w:tc>
          <w:tcPr>
            <w:tcW w:w="765"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身份证件号码</w:t>
            </w:r>
          </w:p>
        </w:tc>
        <w:tc>
          <w:tcPr>
            <w:tcW w:w="960"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身份证明类别</w:t>
            </w:r>
          </w:p>
        </w:tc>
        <w:tc>
          <w:tcPr>
            <w:tcW w:w="765"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性别</w:t>
            </w:r>
          </w:p>
        </w:tc>
        <w:tc>
          <w:tcPr>
            <w:tcW w:w="70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户籍类型</w:t>
            </w:r>
          </w:p>
        </w:tc>
        <w:tc>
          <w:tcPr>
            <w:tcW w:w="690"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用工形式</w:t>
            </w:r>
          </w:p>
        </w:tc>
        <w:tc>
          <w:tcPr>
            <w:tcW w:w="735"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人员类别</w:t>
            </w:r>
          </w:p>
        </w:tc>
        <w:tc>
          <w:tcPr>
            <w:tcW w:w="705"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人员状态</w:t>
            </w:r>
          </w:p>
        </w:tc>
        <w:tc>
          <w:tcPr>
            <w:tcW w:w="750"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参保开始时间</w:t>
            </w:r>
          </w:p>
        </w:tc>
        <w:tc>
          <w:tcPr>
            <w:tcW w:w="705"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缴费工资</w:t>
            </w:r>
          </w:p>
        </w:tc>
        <w:tc>
          <w:tcPr>
            <w:tcW w:w="4200" w:type="dxa"/>
            <w:gridSpan w:val="18"/>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参保险种</w:t>
            </w:r>
          </w:p>
        </w:tc>
        <w:tc>
          <w:tcPr>
            <w:tcW w:w="660" w:type="dxa"/>
            <w:gridSpan w:val="3"/>
            <w:tcBorders>
              <w:top w:val="nil"/>
              <w:left w:val="nil"/>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减员原因</w:t>
            </w:r>
          </w:p>
        </w:tc>
        <w:tc>
          <w:tcPr>
            <w:tcW w:w="675" w:type="dxa"/>
            <w:tcBorders>
              <w:top w:val="nil"/>
              <w:left w:val="nil"/>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本人签名</w:t>
            </w:r>
          </w:p>
        </w:tc>
        <w:tc>
          <w:tcPr>
            <w:tcW w:w="458" w:type="dxa"/>
            <w:tcBorders>
              <w:top w:val="nil"/>
              <w:left w:val="nil"/>
              <w:bottom w:val="nil"/>
              <w:right w:val="nil"/>
            </w:tcBorders>
            <w:vAlign w:val="center"/>
          </w:tcPr>
          <w:p>
            <w:pPr>
              <w:widowControl/>
              <w:jc w:val="left"/>
              <w:rPr>
                <w:rFonts w:ascii="仿宋_GB2312" w:hAnsi="宋体" w:eastAsia="仿宋_GB2312" w:cs="宋体"/>
                <w:kern w:val="0"/>
                <w:sz w:val="20"/>
              </w:rPr>
            </w:pPr>
          </w:p>
        </w:tc>
      </w:tr>
      <w:tr>
        <w:tblPrEx>
          <w:tblLayout w:type="fixed"/>
          <w:tblCellMar>
            <w:top w:w="0" w:type="dxa"/>
            <w:left w:w="108" w:type="dxa"/>
            <w:bottom w:w="0" w:type="dxa"/>
            <w:right w:w="108" w:type="dxa"/>
          </w:tblCellMar>
        </w:tblPrEx>
        <w:trPr>
          <w:gridAfter w:val="2"/>
          <w:wAfter w:w="480" w:type="dxa"/>
          <w:trHeight w:val="450" w:hRule="atLeast"/>
        </w:trPr>
        <w:tc>
          <w:tcPr>
            <w:tcW w:w="918"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2"/>
              </w:rPr>
            </w:pPr>
          </w:p>
        </w:tc>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2"/>
              </w:rPr>
            </w:pPr>
          </w:p>
        </w:tc>
        <w:tc>
          <w:tcPr>
            <w:tcW w:w="645"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2"/>
              </w:rPr>
            </w:pPr>
          </w:p>
        </w:tc>
        <w:tc>
          <w:tcPr>
            <w:tcW w:w="75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2"/>
              </w:rPr>
            </w:pPr>
          </w:p>
        </w:tc>
        <w:tc>
          <w:tcPr>
            <w:tcW w:w="765"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2"/>
              </w:rPr>
            </w:pPr>
          </w:p>
        </w:tc>
        <w:tc>
          <w:tcPr>
            <w:tcW w:w="96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2"/>
              </w:rPr>
            </w:pPr>
          </w:p>
        </w:tc>
        <w:tc>
          <w:tcPr>
            <w:tcW w:w="765"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2"/>
              </w:rPr>
            </w:pPr>
          </w:p>
        </w:tc>
        <w:tc>
          <w:tcPr>
            <w:tcW w:w="70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2"/>
              </w:rPr>
            </w:pPr>
          </w:p>
        </w:tc>
        <w:tc>
          <w:tcPr>
            <w:tcW w:w="69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2"/>
              </w:rPr>
            </w:pPr>
          </w:p>
        </w:tc>
        <w:tc>
          <w:tcPr>
            <w:tcW w:w="735"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2"/>
              </w:rPr>
            </w:pPr>
          </w:p>
        </w:tc>
        <w:tc>
          <w:tcPr>
            <w:tcW w:w="705"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2"/>
              </w:rPr>
            </w:pPr>
          </w:p>
        </w:tc>
        <w:tc>
          <w:tcPr>
            <w:tcW w:w="75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2"/>
              </w:rPr>
            </w:pPr>
          </w:p>
        </w:tc>
        <w:tc>
          <w:tcPr>
            <w:tcW w:w="705"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2"/>
              </w:rPr>
            </w:pPr>
          </w:p>
        </w:tc>
        <w:tc>
          <w:tcPr>
            <w:tcW w:w="49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45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51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3</w:t>
            </w:r>
          </w:p>
        </w:tc>
        <w:tc>
          <w:tcPr>
            <w:tcW w:w="450" w:type="dxa"/>
            <w:gridSpan w:val="4"/>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4</w:t>
            </w:r>
          </w:p>
        </w:tc>
        <w:tc>
          <w:tcPr>
            <w:tcW w:w="495" w:type="dxa"/>
            <w:gridSpan w:val="3"/>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5</w:t>
            </w:r>
          </w:p>
        </w:tc>
        <w:tc>
          <w:tcPr>
            <w:tcW w:w="48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6</w:t>
            </w:r>
          </w:p>
        </w:tc>
        <w:tc>
          <w:tcPr>
            <w:tcW w:w="525" w:type="dxa"/>
            <w:gridSpan w:val="3"/>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7</w:t>
            </w:r>
          </w:p>
        </w:tc>
        <w:tc>
          <w:tcPr>
            <w:tcW w:w="4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8</w:t>
            </w:r>
          </w:p>
        </w:tc>
        <w:tc>
          <w:tcPr>
            <w:tcW w:w="375"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9</w:t>
            </w:r>
          </w:p>
        </w:tc>
        <w:tc>
          <w:tcPr>
            <w:tcW w:w="660" w:type="dxa"/>
            <w:gridSpan w:val="3"/>
            <w:tcBorders>
              <w:left w:val="nil"/>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675" w:type="dxa"/>
            <w:tcBorders>
              <w:left w:val="nil"/>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458" w:type="dxa"/>
            <w:tcBorders>
              <w:top w:val="nil"/>
              <w:left w:val="nil"/>
              <w:bottom w:val="nil"/>
              <w:right w:val="nil"/>
            </w:tcBorders>
            <w:vAlign w:val="center"/>
          </w:tcPr>
          <w:p>
            <w:pPr>
              <w:widowControl/>
              <w:jc w:val="left"/>
              <w:rPr>
                <w:rFonts w:ascii="仿宋_GB2312" w:hAnsi="宋体" w:eastAsia="仿宋_GB2312" w:cs="宋体"/>
                <w:kern w:val="0"/>
                <w:sz w:val="20"/>
              </w:rPr>
            </w:pPr>
          </w:p>
        </w:tc>
      </w:tr>
      <w:tr>
        <w:tblPrEx>
          <w:tblLayout w:type="fixed"/>
          <w:tblCellMar>
            <w:top w:w="0" w:type="dxa"/>
            <w:left w:w="108" w:type="dxa"/>
            <w:bottom w:w="0" w:type="dxa"/>
            <w:right w:w="108" w:type="dxa"/>
          </w:tblCellMar>
        </w:tblPrEx>
        <w:trPr>
          <w:gridAfter w:val="2"/>
          <w:wAfter w:w="480" w:type="dxa"/>
          <w:trHeight w:val="360" w:hRule="atLeast"/>
        </w:trPr>
        <w:tc>
          <w:tcPr>
            <w:tcW w:w="918"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72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645"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75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765"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96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765"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705"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69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735"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705"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75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705"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495"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45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1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450" w:type="dxa"/>
            <w:gridSpan w:val="4"/>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495" w:type="dxa"/>
            <w:gridSpan w:val="3"/>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48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25" w:type="dxa"/>
            <w:gridSpan w:val="3"/>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420"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75"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660" w:type="dxa"/>
            <w:gridSpan w:val="3"/>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675" w:type="dxa"/>
            <w:tcBorders>
              <w:top w:val="nil"/>
              <w:left w:val="nil"/>
              <w:bottom w:val="single" w:color="auto" w:sz="4" w:space="0"/>
              <w:right w:val="single" w:color="auto" w:sz="4" w:space="0"/>
            </w:tcBorders>
            <w:vAlign w:val="center"/>
          </w:tcPr>
          <w:p>
            <w:pPr>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458" w:type="dxa"/>
            <w:tcBorders>
              <w:top w:val="nil"/>
              <w:left w:val="nil"/>
              <w:bottom w:val="nil"/>
              <w:right w:val="nil"/>
            </w:tcBorders>
            <w:vAlign w:val="center"/>
          </w:tcPr>
          <w:p>
            <w:pPr>
              <w:widowControl/>
              <w:jc w:val="left"/>
              <w:rPr>
                <w:rFonts w:ascii="仿宋_GB2312" w:hAnsi="宋体" w:eastAsia="仿宋_GB2312" w:cs="宋体"/>
                <w:kern w:val="0"/>
                <w:sz w:val="22"/>
              </w:rPr>
            </w:pPr>
          </w:p>
        </w:tc>
      </w:tr>
      <w:tr>
        <w:tblPrEx>
          <w:tblLayout w:type="fixed"/>
          <w:tblCellMar>
            <w:top w:w="0" w:type="dxa"/>
            <w:left w:w="108" w:type="dxa"/>
            <w:bottom w:w="0" w:type="dxa"/>
            <w:right w:w="108" w:type="dxa"/>
          </w:tblCellMar>
        </w:tblPrEx>
        <w:trPr>
          <w:gridAfter w:val="2"/>
          <w:wAfter w:w="480" w:type="dxa"/>
          <w:trHeight w:val="360" w:hRule="atLeast"/>
        </w:trPr>
        <w:tc>
          <w:tcPr>
            <w:tcW w:w="918"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72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645"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75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765"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96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765"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705"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69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735"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705"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75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705"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495"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45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1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450" w:type="dxa"/>
            <w:gridSpan w:val="4"/>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495" w:type="dxa"/>
            <w:gridSpan w:val="3"/>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48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25" w:type="dxa"/>
            <w:gridSpan w:val="3"/>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420"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75"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660" w:type="dxa"/>
            <w:gridSpan w:val="3"/>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675" w:type="dxa"/>
            <w:tcBorders>
              <w:top w:val="nil"/>
              <w:left w:val="nil"/>
              <w:bottom w:val="single" w:color="auto" w:sz="4" w:space="0"/>
              <w:right w:val="single" w:color="auto" w:sz="4" w:space="0"/>
            </w:tcBorders>
            <w:vAlign w:val="center"/>
          </w:tcPr>
          <w:p>
            <w:pPr>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458" w:type="dxa"/>
            <w:tcBorders>
              <w:top w:val="nil"/>
              <w:left w:val="nil"/>
              <w:bottom w:val="nil"/>
              <w:right w:val="nil"/>
            </w:tcBorders>
            <w:vAlign w:val="center"/>
          </w:tcPr>
          <w:p>
            <w:pPr>
              <w:widowControl/>
              <w:jc w:val="left"/>
              <w:rPr>
                <w:rFonts w:ascii="仿宋_GB2312" w:hAnsi="宋体" w:eastAsia="仿宋_GB2312" w:cs="宋体"/>
                <w:kern w:val="0"/>
                <w:sz w:val="22"/>
              </w:rPr>
            </w:pPr>
          </w:p>
        </w:tc>
      </w:tr>
      <w:tr>
        <w:tblPrEx>
          <w:tblLayout w:type="fixed"/>
          <w:tblCellMar>
            <w:top w:w="0" w:type="dxa"/>
            <w:left w:w="108" w:type="dxa"/>
            <w:bottom w:w="0" w:type="dxa"/>
            <w:right w:w="108" w:type="dxa"/>
          </w:tblCellMar>
        </w:tblPrEx>
        <w:trPr>
          <w:gridAfter w:val="2"/>
          <w:wAfter w:w="480" w:type="dxa"/>
          <w:trHeight w:val="360" w:hRule="atLeast"/>
        </w:trPr>
        <w:tc>
          <w:tcPr>
            <w:tcW w:w="918"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3</w:t>
            </w:r>
          </w:p>
        </w:tc>
        <w:tc>
          <w:tcPr>
            <w:tcW w:w="72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645"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75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765"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96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765"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705"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69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735"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705"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75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705"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495"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45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1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450" w:type="dxa"/>
            <w:gridSpan w:val="4"/>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495" w:type="dxa"/>
            <w:gridSpan w:val="3"/>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48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25" w:type="dxa"/>
            <w:gridSpan w:val="3"/>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420"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75"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660" w:type="dxa"/>
            <w:gridSpan w:val="3"/>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675" w:type="dxa"/>
            <w:tcBorders>
              <w:top w:val="nil"/>
              <w:left w:val="nil"/>
              <w:bottom w:val="single" w:color="auto" w:sz="4" w:space="0"/>
              <w:right w:val="single" w:color="auto" w:sz="4" w:space="0"/>
            </w:tcBorders>
            <w:vAlign w:val="center"/>
          </w:tcPr>
          <w:p>
            <w:pPr>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458" w:type="dxa"/>
            <w:tcBorders>
              <w:top w:val="nil"/>
              <w:left w:val="nil"/>
              <w:bottom w:val="nil"/>
              <w:right w:val="nil"/>
            </w:tcBorders>
            <w:vAlign w:val="center"/>
          </w:tcPr>
          <w:p>
            <w:pPr>
              <w:widowControl/>
              <w:jc w:val="left"/>
              <w:rPr>
                <w:rFonts w:ascii="仿宋_GB2312" w:hAnsi="宋体" w:eastAsia="仿宋_GB2312" w:cs="宋体"/>
                <w:kern w:val="0"/>
                <w:sz w:val="22"/>
              </w:rPr>
            </w:pPr>
          </w:p>
        </w:tc>
      </w:tr>
      <w:tr>
        <w:tblPrEx>
          <w:tblLayout w:type="fixed"/>
          <w:tblCellMar>
            <w:top w:w="0" w:type="dxa"/>
            <w:left w:w="108" w:type="dxa"/>
            <w:bottom w:w="0" w:type="dxa"/>
            <w:right w:w="108" w:type="dxa"/>
          </w:tblCellMar>
        </w:tblPrEx>
        <w:trPr>
          <w:gridAfter w:val="2"/>
          <w:wAfter w:w="480" w:type="dxa"/>
          <w:trHeight w:val="360" w:hRule="atLeast"/>
        </w:trPr>
        <w:tc>
          <w:tcPr>
            <w:tcW w:w="918"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4</w:t>
            </w:r>
          </w:p>
        </w:tc>
        <w:tc>
          <w:tcPr>
            <w:tcW w:w="72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645"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75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765"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96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765"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705"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69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735"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705"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75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705"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495"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45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1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450" w:type="dxa"/>
            <w:gridSpan w:val="4"/>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495" w:type="dxa"/>
            <w:gridSpan w:val="3"/>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48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25" w:type="dxa"/>
            <w:gridSpan w:val="3"/>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420"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75"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660" w:type="dxa"/>
            <w:gridSpan w:val="3"/>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675" w:type="dxa"/>
            <w:tcBorders>
              <w:top w:val="nil"/>
              <w:left w:val="nil"/>
              <w:bottom w:val="single" w:color="auto" w:sz="4" w:space="0"/>
              <w:right w:val="single" w:color="auto" w:sz="4" w:space="0"/>
            </w:tcBorders>
            <w:vAlign w:val="center"/>
          </w:tcPr>
          <w:p>
            <w:pPr>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458" w:type="dxa"/>
            <w:tcBorders>
              <w:top w:val="nil"/>
              <w:left w:val="nil"/>
              <w:bottom w:val="nil"/>
              <w:right w:val="nil"/>
            </w:tcBorders>
            <w:vAlign w:val="center"/>
          </w:tcPr>
          <w:p>
            <w:pPr>
              <w:widowControl/>
              <w:jc w:val="left"/>
              <w:rPr>
                <w:rFonts w:ascii="仿宋_GB2312" w:hAnsi="宋体" w:eastAsia="仿宋_GB2312" w:cs="宋体"/>
                <w:kern w:val="0"/>
                <w:sz w:val="22"/>
              </w:rPr>
            </w:pPr>
          </w:p>
        </w:tc>
      </w:tr>
      <w:tr>
        <w:tblPrEx>
          <w:tblLayout w:type="fixed"/>
          <w:tblCellMar>
            <w:top w:w="0" w:type="dxa"/>
            <w:left w:w="108" w:type="dxa"/>
            <w:bottom w:w="0" w:type="dxa"/>
            <w:right w:w="108" w:type="dxa"/>
          </w:tblCellMar>
        </w:tblPrEx>
        <w:trPr>
          <w:gridAfter w:val="2"/>
          <w:wAfter w:w="480" w:type="dxa"/>
          <w:trHeight w:val="360" w:hRule="atLeast"/>
        </w:trPr>
        <w:tc>
          <w:tcPr>
            <w:tcW w:w="918"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5</w:t>
            </w:r>
          </w:p>
        </w:tc>
        <w:tc>
          <w:tcPr>
            <w:tcW w:w="72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645"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75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765"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96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765"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705"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69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735"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705"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75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705"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495"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45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1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450" w:type="dxa"/>
            <w:gridSpan w:val="4"/>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495" w:type="dxa"/>
            <w:gridSpan w:val="3"/>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48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25" w:type="dxa"/>
            <w:gridSpan w:val="3"/>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420"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75"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660" w:type="dxa"/>
            <w:gridSpan w:val="3"/>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675" w:type="dxa"/>
            <w:tcBorders>
              <w:top w:val="nil"/>
              <w:left w:val="nil"/>
              <w:bottom w:val="single" w:color="auto" w:sz="4" w:space="0"/>
              <w:right w:val="single" w:color="auto" w:sz="4" w:space="0"/>
            </w:tcBorders>
            <w:vAlign w:val="center"/>
          </w:tcPr>
          <w:p>
            <w:pPr>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458" w:type="dxa"/>
            <w:tcBorders>
              <w:top w:val="nil"/>
              <w:left w:val="nil"/>
              <w:bottom w:val="nil"/>
              <w:right w:val="nil"/>
            </w:tcBorders>
            <w:vAlign w:val="center"/>
          </w:tcPr>
          <w:p>
            <w:pPr>
              <w:widowControl/>
              <w:jc w:val="left"/>
              <w:rPr>
                <w:rFonts w:ascii="仿宋_GB2312" w:hAnsi="宋体" w:eastAsia="仿宋_GB2312" w:cs="宋体"/>
                <w:kern w:val="0"/>
                <w:sz w:val="22"/>
              </w:rPr>
            </w:pPr>
          </w:p>
        </w:tc>
      </w:tr>
      <w:tr>
        <w:tblPrEx>
          <w:tblLayout w:type="fixed"/>
          <w:tblCellMar>
            <w:top w:w="0" w:type="dxa"/>
            <w:left w:w="108" w:type="dxa"/>
            <w:bottom w:w="0" w:type="dxa"/>
            <w:right w:w="108" w:type="dxa"/>
          </w:tblCellMar>
        </w:tblPrEx>
        <w:trPr>
          <w:gridAfter w:val="2"/>
          <w:wAfter w:w="480" w:type="dxa"/>
          <w:trHeight w:val="1478" w:hRule="atLeast"/>
        </w:trPr>
        <w:tc>
          <w:tcPr>
            <w:tcW w:w="15348" w:type="dxa"/>
            <w:gridSpan w:val="35"/>
            <w:tcBorders>
              <w:top w:val="single" w:color="auto" w:sz="4" w:space="0"/>
              <w:left w:val="single" w:color="auto" w:sz="4" w:space="0"/>
              <w:bottom w:val="single" w:color="auto" w:sz="4" w:space="0"/>
              <w:right w:val="single" w:color="000000"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xml:space="preserve">用人单位(缴费人）声明：本表所填内容正确无误，所提交的证件、资料及复印件真实有效，如有虚假愿承担法律责任。                                                                                                                                    申请人签名盖章：  </w:t>
            </w:r>
            <w:r>
              <w:rPr>
                <w:rFonts w:hint="eastAsia" w:ascii="仿宋_GB2312" w:hAnsi="宋体" w:eastAsia="仿宋_GB2312" w:cs="宋体"/>
                <w:kern w:val="0"/>
                <w:sz w:val="22"/>
              </w:rPr>
              <w:br w:type="textWrapping"/>
            </w:r>
          </w:p>
        </w:tc>
        <w:tc>
          <w:tcPr>
            <w:tcW w:w="458" w:type="dxa"/>
            <w:tcBorders>
              <w:top w:val="nil"/>
              <w:left w:val="nil"/>
              <w:bottom w:val="nil"/>
              <w:right w:val="nil"/>
            </w:tcBorders>
            <w:vAlign w:val="center"/>
          </w:tcPr>
          <w:p>
            <w:pPr>
              <w:widowControl/>
              <w:jc w:val="left"/>
              <w:rPr>
                <w:rFonts w:ascii="仿宋_GB2312" w:hAnsi="宋体" w:eastAsia="仿宋_GB2312" w:cs="宋体"/>
                <w:kern w:val="0"/>
                <w:sz w:val="22"/>
              </w:rPr>
            </w:pPr>
          </w:p>
        </w:tc>
      </w:tr>
      <w:tr>
        <w:tblPrEx>
          <w:tblLayout w:type="fixed"/>
          <w:tblCellMar>
            <w:top w:w="0" w:type="dxa"/>
            <w:left w:w="108" w:type="dxa"/>
            <w:bottom w:w="0" w:type="dxa"/>
            <w:right w:w="108" w:type="dxa"/>
          </w:tblCellMar>
        </w:tblPrEx>
        <w:trPr>
          <w:gridAfter w:val="2"/>
          <w:wAfter w:w="480" w:type="dxa"/>
          <w:trHeight w:val="360" w:hRule="atLeast"/>
        </w:trPr>
        <w:tc>
          <w:tcPr>
            <w:tcW w:w="15348" w:type="dxa"/>
            <w:gridSpan w:val="35"/>
            <w:tcBorders>
              <w:top w:val="nil"/>
              <w:left w:val="nil"/>
              <w:bottom w:val="nil"/>
              <w:right w:val="nil"/>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                                                                                   税务机关（盖章）：</w:t>
            </w:r>
          </w:p>
        </w:tc>
        <w:tc>
          <w:tcPr>
            <w:tcW w:w="458" w:type="dxa"/>
            <w:tcBorders>
              <w:top w:val="nil"/>
              <w:left w:val="nil"/>
              <w:bottom w:val="nil"/>
              <w:right w:val="nil"/>
            </w:tcBorders>
            <w:vAlign w:val="center"/>
          </w:tcPr>
          <w:p>
            <w:pPr>
              <w:widowControl/>
              <w:jc w:val="left"/>
              <w:rPr>
                <w:rFonts w:ascii="仿宋_GB2312" w:hAnsi="宋体" w:eastAsia="仿宋_GB2312" w:cs="宋体"/>
                <w:kern w:val="0"/>
                <w:sz w:val="22"/>
              </w:rPr>
            </w:pPr>
          </w:p>
        </w:tc>
      </w:tr>
      <w:tr>
        <w:tblPrEx>
          <w:tblLayout w:type="fixed"/>
          <w:tblCellMar>
            <w:top w:w="0" w:type="dxa"/>
            <w:left w:w="108" w:type="dxa"/>
            <w:bottom w:w="0" w:type="dxa"/>
            <w:right w:w="108" w:type="dxa"/>
          </w:tblCellMar>
        </w:tblPrEx>
        <w:trPr>
          <w:gridAfter w:val="2"/>
          <w:wAfter w:w="480" w:type="dxa"/>
          <w:trHeight w:val="255" w:hRule="atLeast"/>
        </w:trPr>
        <w:tc>
          <w:tcPr>
            <w:tcW w:w="15348" w:type="dxa"/>
            <w:gridSpan w:val="35"/>
            <w:tcBorders>
              <w:top w:val="nil"/>
              <w:left w:val="nil"/>
              <w:bottom w:val="nil"/>
              <w:right w:val="nil"/>
            </w:tcBorders>
            <w:vAlign w:val="center"/>
          </w:tcPr>
          <w:p>
            <w:pPr>
              <w:widowControl/>
              <w:jc w:val="left"/>
              <w:rPr>
                <w:rFonts w:ascii="仿宋_GB2312" w:hAnsi="宋体" w:eastAsia="仿宋_GB2312" w:cs="宋体"/>
                <w:kern w:val="0"/>
                <w:sz w:val="20"/>
              </w:rPr>
            </w:pPr>
            <w:r>
              <w:rPr>
                <w:rFonts w:hint="eastAsia" w:ascii="仿宋_GB2312" w:hAnsi="宋体" w:eastAsia="仿宋_GB2312" w:cs="宋体"/>
                <w:kern w:val="0"/>
                <w:sz w:val="20"/>
              </w:rPr>
              <w:t>说明:</w:t>
            </w:r>
          </w:p>
        </w:tc>
        <w:tc>
          <w:tcPr>
            <w:tcW w:w="458" w:type="dxa"/>
            <w:tcBorders>
              <w:top w:val="nil"/>
              <w:left w:val="nil"/>
              <w:bottom w:val="nil"/>
              <w:right w:val="nil"/>
            </w:tcBorders>
            <w:vAlign w:val="center"/>
          </w:tcPr>
          <w:p>
            <w:pPr>
              <w:widowControl/>
              <w:jc w:val="left"/>
              <w:rPr>
                <w:rFonts w:ascii="仿宋_GB2312" w:hAnsi="宋体" w:eastAsia="仿宋_GB2312" w:cs="宋体"/>
                <w:kern w:val="0"/>
                <w:sz w:val="16"/>
                <w:szCs w:val="16"/>
              </w:rPr>
            </w:pPr>
          </w:p>
        </w:tc>
      </w:tr>
      <w:tr>
        <w:tblPrEx>
          <w:tblLayout w:type="fixed"/>
          <w:tblCellMar>
            <w:top w:w="0" w:type="dxa"/>
            <w:left w:w="108" w:type="dxa"/>
            <w:bottom w:w="0" w:type="dxa"/>
            <w:right w:w="108" w:type="dxa"/>
          </w:tblCellMar>
        </w:tblPrEx>
        <w:trPr>
          <w:gridAfter w:val="2"/>
          <w:wAfter w:w="480" w:type="dxa"/>
          <w:trHeight w:val="255" w:hRule="atLeast"/>
        </w:trPr>
        <w:tc>
          <w:tcPr>
            <w:tcW w:w="15348" w:type="dxa"/>
            <w:gridSpan w:val="35"/>
            <w:tcBorders>
              <w:top w:val="nil"/>
              <w:left w:val="nil"/>
              <w:bottom w:val="nil"/>
              <w:right w:val="nil"/>
            </w:tcBorders>
            <w:vAlign w:val="center"/>
          </w:tcPr>
          <w:p>
            <w:pPr>
              <w:widowControl/>
              <w:jc w:val="left"/>
              <w:rPr>
                <w:rFonts w:ascii="仿宋_GB2312" w:hAnsi="宋体" w:eastAsia="仿宋_GB2312" w:cs="宋体"/>
                <w:kern w:val="0"/>
                <w:sz w:val="20"/>
              </w:rPr>
            </w:pPr>
            <w:r>
              <w:rPr>
                <w:rFonts w:hint="eastAsia" w:ascii="仿宋_GB2312" w:hAnsi="宋体" w:eastAsia="仿宋_GB2312" w:cs="宋体"/>
                <w:kern w:val="0"/>
                <w:sz w:val="20"/>
              </w:rPr>
              <w:t>1.填表人数超5以上需另附电子导盘文件（可自带U盘向办税服务厅人员索取用人单位的电子导盘文件）。</w:t>
            </w:r>
          </w:p>
        </w:tc>
        <w:tc>
          <w:tcPr>
            <w:tcW w:w="458" w:type="dxa"/>
            <w:tcBorders>
              <w:top w:val="nil"/>
              <w:left w:val="nil"/>
              <w:bottom w:val="nil"/>
              <w:right w:val="nil"/>
            </w:tcBorders>
            <w:vAlign w:val="center"/>
          </w:tcPr>
          <w:p>
            <w:pPr>
              <w:widowControl/>
              <w:jc w:val="left"/>
              <w:rPr>
                <w:rFonts w:ascii="仿宋_GB2312" w:hAnsi="宋体" w:eastAsia="仿宋_GB2312" w:cs="宋体"/>
                <w:kern w:val="0"/>
                <w:sz w:val="16"/>
                <w:szCs w:val="16"/>
              </w:rPr>
            </w:pPr>
          </w:p>
        </w:tc>
      </w:tr>
      <w:tr>
        <w:tblPrEx>
          <w:tblLayout w:type="fixed"/>
          <w:tblCellMar>
            <w:top w:w="0" w:type="dxa"/>
            <w:left w:w="108" w:type="dxa"/>
            <w:bottom w:w="0" w:type="dxa"/>
            <w:right w:w="108" w:type="dxa"/>
          </w:tblCellMar>
        </w:tblPrEx>
        <w:trPr>
          <w:gridAfter w:val="2"/>
          <w:wAfter w:w="480" w:type="dxa"/>
          <w:trHeight w:val="255" w:hRule="atLeast"/>
        </w:trPr>
        <w:tc>
          <w:tcPr>
            <w:tcW w:w="15348" w:type="dxa"/>
            <w:gridSpan w:val="35"/>
            <w:tcBorders>
              <w:top w:val="nil"/>
              <w:left w:val="nil"/>
              <w:bottom w:val="nil"/>
              <w:right w:val="nil"/>
            </w:tcBorders>
            <w:vAlign w:val="center"/>
          </w:tcPr>
          <w:p>
            <w:pPr>
              <w:widowControl/>
              <w:jc w:val="left"/>
              <w:rPr>
                <w:rFonts w:ascii="仿宋_GB2312" w:hAnsi="宋体" w:eastAsia="仿宋_GB2312" w:cs="宋体"/>
                <w:kern w:val="0"/>
                <w:sz w:val="20"/>
              </w:rPr>
            </w:pPr>
            <w:r>
              <w:rPr>
                <w:rFonts w:hint="eastAsia" w:ascii="仿宋_GB2312" w:hAnsi="宋体" w:eastAsia="仿宋_GB2312" w:cs="宋体"/>
                <w:kern w:val="0"/>
                <w:sz w:val="20"/>
              </w:rPr>
              <w:t>2.变化类型：“1”增员；“2”减员；“3”已在册。</w:t>
            </w:r>
          </w:p>
        </w:tc>
        <w:tc>
          <w:tcPr>
            <w:tcW w:w="458" w:type="dxa"/>
            <w:tcBorders>
              <w:top w:val="nil"/>
              <w:left w:val="nil"/>
              <w:bottom w:val="nil"/>
              <w:right w:val="nil"/>
            </w:tcBorders>
            <w:vAlign w:val="center"/>
          </w:tcPr>
          <w:p>
            <w:pPr>
              <w:widowControl/>
              <w:jc w:val="left"/>
              <w:rPr>
                <w:rFonts w:ascii="仿宋_GB2312" w:hAnsi="宋体" w:eastAsia="仿宋_GB2312" w:cs="宋体"/>
                <w:kern w:val="0"/>
                <w:sz w:val="16"/>
                <w:szCs w:val="16"/>
              </w:rPr>
            </w:pPr>
          </w:p>
        </w:tc>
      </w:tr>
      <w:tr>
        <w:tblPrEx>
          <w:tblLayout w:type="fixed"/>
          <w:tblCellMar>
            <w:top w:w="0" w:type="dxa"/>
            <w:left w:w="108" w:type="dxa"/>
            <w:bottom w:w="0" w:type="dxa"/>
            <w:right w:w="108" w:type="dxa"/>
          </w:tblCellMar>
        </w:tblPrEx>
        <w:trPr>
          <w:gridAfter w:val="2"/>
          <w:wAfter w:w="480" w:type="dxa"/>
          <w:trHeight w:val="240" w:hRule="atLeast"/>
        </w:trPr>
        <w:tc>
          <w:tcPr>
            <w:tcW w:w="15348" w:type="dxa"/>
            <w:gridSpan w:val="35"/>
            <w:tcBorders>
              <w:top w:val="nil"/>
              <w:left w:val="nil"/>
              <w:bottom w:val="nil"/>
              <w:right w:val="nil"/>
            </w:tcBorders>
            <w:vAlign w:val="center"/>
          </w:tcPr>
          <w:p>
            <w:pPr>
              <w:widowControl/>
              <w:jc w:val="left"/>
              <w:rPr>
                <w:rFonts w:ascii="仿宋_GB2312" w:hAnsi="宋体" w:eastAsia="仿宋_GB2312" w:cs="宋体"/>
                <w:kern w:val="0"/>
                <w:sz w:val="20"/>
              </w:rPr>
            </w:pPr>
            <w:r>
              <w:rPr>
                <w:rFonts w:hint="eastAsia" w:ascii="仿宋_GB2312" w:hAnsi="宋体" w:eastAsia="仿宋_GB2312" w:cs="宋体"/>
                <w:kern w:val="0"/>
                <w:sz w:val="20"/>
              </w:rPr>
              <w:t>3.身份证明类别：“1”护照；“2”通行证；“3”回乡证；“６”身份证；“７”军官证；“９”其他；“A”外国人永久居留证；“B”港澳台身份证；“C”港澳台居民居住证。</w:t>
            </w:r>
          </w:p>
        </w:tc>
        <w:tc>
          <w:tcPr>
            <w:tcW w:w="458" w:type="dxa"/>
            <w:tcBorders>
              <w:top w:val="nil"/>
              <w:left w:val="nil"/>
              <w:bottom w:val="nil"/>
              <w:right w:val="nil"/>
            </w:tcBorders>
            <w:vAlign w:val="center"/>
          </w:tcPr>
          <w:p>
            <w:pPr>
              <w:widowControl/>
              <w:jc w:val="left"/>
              <w:rPr>
                <w:rFonts w:ascii="仿宋_GB2312" w:hAnsi="宋体" w:eastAsia="仿宋_GB2312" w:cs="宋体"/>
                <w:kern w:val="0"/>
                <w:sz w:val="16"/>
                <w:szCs w:val="16"/>
              </w:rPr>
            </w:pPr>
          </w:p>
        </w:tc>
      </w:tr>
      <w:tr>
        <w:tblPrEx>
          <w:tblLayout w:type="fixed"/>
          <w:tblCellMar>
            <w:top w:w="0" w:type="dxa"/>
            <w:left w:w="108" w:type="dxa"/>
            <w:bottom w:w="0" w:type="dxa"/>
            <w:right w:w="108" w:type="dxa"/>
          </w:tblCellMar>
        </w:tblPrEx>
        <w:trPr>
          <w:gridAfter w:val="2"/>
          <w:wAfter w:w="480" w:type="dxa"/>
          <w:trHeight w:val="510" w:hRule="atLeast"/>
        </w:trPr>
        <w:tc>
          <w:tcPr>
            <w:tcW w:w="15348" w:type="dxa"/>
            <w:gridSpan w:val="35"/>
            <w:tcBorders>
              <w:top w:val="nil"/>
              <w:left w:val="nil"/>
              <w:bottom w:val="nil"/>
              <w:right w:val="nil"/>
            </w:tcBorders>
            <w:vAlign w:val="center"/>
          </w:tcPr>
          <w:p>
            <w:pPr>
              <w:widowControl/>
              <w:jc w:val="left"/>
              <w:rPr>
                <w:rFonts w:ascii="仿宋_GB2312" w:hAnsi="宋体" w:eastAsia="仿宋_GB2312" w:cs="宋体"/>
                <w:kern w:val="0"/>
                <w:sz w:val="20"/>
              </w:rPr>
            </w:pPr>
            <w:r>
              <w:rPr>
                <w:rFonts w:hint="eastAsia" w:ascii="仿宋_GB2312" w:hAnsi="宋体" w:eastAsia="仿宋_GB2312" w:cs="宋体"/>
                <w:kern w:val="0"/>
                <w:sz w:val="20"/>
              </w:rPr>
              <w:t>4.户籍类型：根据户口本记录填报。“</w:t>
            </w:r>
            <w:r>
              <w:rPr>
                <w:rFonts w:hint="eastAsia" w:ascii="仿宋_GB2312" w:eastAsia="仿宋_GB2312"/>
                <w:kern w:val="0"/>
                <w:sz w:val="20"/>
              </w:rPr>
              <w:t>03</w:t>
            </w:r>
            <w:r>
              <w:rPr>
                <w:rFonts w:hint="eastAsia" w:ascii="仿宋_GB2312" w:hAnsi="宋体" w:eastAsia="仿宋_GB2312" w:cs="宋体"/>
                <w:kern w:val="0"/>
                <w:sz w:val="20"/>
              </w:rPr>
              <w:t>”本地非农业户口；“</w:t>
            </w:r>
            <w:r>
              <w:rPr>
                <w:rFonts w:hint="eastAsia" w:ascii="仿宋_GB2312" w:eastAsia="仿宋_GB2312"/>
                <w:kern w:val="0"/>
                <w:sz w:val="20"/>
              </w:rPr>
              <w:t>04</w:t>
            </w:r>
            <w:r>
              <w:rPr>
                <w:rFonts w:hint="eastAsia" w:ascii="仿宋_GB2312" w:hAnsi="宋体" w:eastAsia="仿宋_GB2312" w:cs="宋体"/>
                <w:kern w:val="0"/>
                <w:sz w:val="20"/>
              </w:rPr>
              <w:t>”本地农业户口；“</w:t>
            </w:r>
            <w:r>
              <w:rPr>
                <w:rFonts w:hint="eastAsia" w:ascii="仿宋_GB2312" w:eastAsia="仿宋_GB2312"/>
                <w:kern w:val="0"/>
                <w:sz w:val="20"/>
              </w:rPr>
              <w:t>05</w:t>
            </w:r>
            <w:r>
              <w:rPr>
                <w:rFonts w:hint="eastAsia" w:ascii="仿宋_GB2312" w:hAnsi="宋体" w:eastAsia="仿宋_GB2312" w:cs="宋体"/>
                <w:kern w:val="0"/>
                <w:sz w:val="20"/>
              </w:rPr>
              <w:t>”外地非农业户口；“</w:t>
            </w:r>
            <w:r>
              <w:rPr>
                <w:rFonts w:hint="eastAsia" w:ascii="仿宋_GB2312" w:eastAsia="仿宋_GB2312"/>
                <w:kern w:val="0"/>
                <w:sz w:val="20"/>
              </w:rPr>
              <w:t>06</w:t>
            </w:r>
            <w:r>
              <w:rPr>
                <w:rFonts w:hint="eastAsia" w:ascii="仿宋_GB2312" w:hAnsi="宋体" w:eastAsia="仿宋_GB2312" w:cs="宋体"/>
                <w:kern w:val="0"/>
                <w:sz w:val="20"/>
              </w:rPr>
              <w:t>”外地农业户口；“</w:t>
            </w:r>
            <w:r>
              <w:rPr>
                <w:rFonts w:hint="eastAsia" w:ascii="仿宋_GB2312" w:eastAsia="仿宋_GB2312"/>
                <w:kern w:val="0"/>
                <w:sz w:val="20"/>
              </w:rPr>
              <w:t>31</w:t>
            </w:r>
            <w:r>
              <w:rPr>
                <w:rFonts w:hint="eastAsia" w:ascii="仿宋_GB2312" w:hAnsi="宋体" w:eastAsia="仿宋_GB2312" w:cs="宋体"/>
                <w:kern w:val="0"/>
                <w:sz w:val="20"/>
              </w:rPr>
              <w:t>”香港特别行政区居民；“</w:t>
            </w:r>
            <w:r>
              <w:rPr>
                <w:rFonts w:hint="eastAsia" w:ascii="仿宋_GB2312" w:eastAsia="仿宋_GB2312"/>
                <w:kern w:val="0"/>
                <w:sz w:val="20"/>
              </w:rPr>
              <w:t>32</w:t>
            </w:r>
            <w:r>
              <w:rPr>
                <w:rFonts w:hint="eastAsia" w:ascii="仿宋_GB2312" w:hAnsi="宋体" w:eastAsia="仿宋_GB2312" w:cs="宋体"/>
                <w:kern w:val="0"/>
                <w:sz w:val="20"/>
              </w:rPr>
              <w:t>”澳门特别行政区居民；“</w:t>
            </w:r>
            <w:r>
              <w:rPr>
                <w:rFonts w:hint="eastAsia" w:ascii="仿宋_GB2312" w:eastAsia="仿宋_GB2312"/>
                <w:kern w:val="0"/>
                <w:sz w:val="20"/>
              </w:rPr>
              <w:t>33</w:t>
            </w:r>
            <w:r>
              <w:rPr>
                <w:rFonts w:hint="eastAsia" w:ascii="仿宋_GB2312" w:hAnsi="宋体" w:eastAsia="仿宋_GB2312" w:cs="宋体"/>
                <w:kern w:val="0"/>
                <w:sz w:val="20"/>
              </w:rPr>
              <w:t>”台湾地区居民；“</w:t>
            </w:r>
            <w:r>
              <w:rPr>
                <w:rFonts w:hint="eastAsia" w:ascii="仿宋_GB2312" w:eastAsia="仿宋_GB2312"/>
                <w:kern w:val="0"/>
                <w:sz w:val="20"/>
              </w:rPr>
              <w:t>41</w:t>
            </w:r>
            <w:r>
              <w:rPr>
                <w:rFonts w:hint="eastAsia" w:ascii="仿宋_GB2312" w:hAnsi="宋体" w:eastAsia="仿宋_GB2312" w:cs="宋体"/>
                <w:kern w:val="0"/>
                <w:sz w:val="20"/>
              </w:rPr>
              <w:t>”未取得永久居留权的外国人；“</w:t>
            </w:r>
            <w:r>
              <w:rPr>
                <w:rFonts w:hint="eastAsia" w:ascii="仿宋_GB2312" w:eastAsia="仿宋_GB2312"/>
                <w:kern w:val="0"/>
                <w:sz w:val="20"/>
              </w:rPr>
              <w:t>42</w:t>
            </w:r>
            <w:r>
              <w:rPr>
                <w:rFonts w:hint="eastAsia" w:ascii="仿宋_GB2312" w:hAnsi="宋体" w:eastAsia="仿宋_GB2312" w:cs="宋体"/>
                <w:kern w:val="0"/>
                <w:sz w:val="20"/>
              </w:rPr>
              <w:t>”取得永久居留权的外国人；“</w:t>
            </w:r>
            <w:r>
              <w:rPr>
                <w:rFonts w:hint="eastAsia" w:ascii="仿宋_GB2312" w:eastAsia="仿宋_GB2312"/>
                <w:kern w:val="0"/>
                <w:sz w:val="20"/>
              </w:rPr>
              <w:t>09</w:t>
            </w:r>
            <w:r>
              <w:rPr>
                <w:rFonts w:hint="eastAsia" w:ascii="仿宋_GB2312" w:hAnsi="宋体" w:eastAsia="仿宋_GB2312" w:cs="宋体"/>
                <w:kern w:val="0"/>
                <w:sz w:val="20"/>
              </w:rPr>
              <w:t>”华侨。</w:t>
            </w:r>
          </w:p>
        </w:tc>
        <w:tc>
          <w:tcPr>
            <w:tcW w:w="458" w:type="dxa"/>
            <w:tcBorders>
              <w:top w:val="nil"/>
              <w:left w:val="nil"/>
              <w:bottom w:val="nil"/>
              <w:right w:val="nil"/>
            </w:tcBorders>
            <w:vAlign w:val="center"/>
          </w:tcPr>
          <w:p>
            <w:pPr>
              <w:widowControl/>
              <w:jc w:val="left"/>
              <w:rPr>
                <w:rFonts w:ascii="仿宋_GB2312" w:hAnsi="宋体" w:eastAsia="仿宋_GB2312" w:cs="宋体"/>
                <w:kern w:val="0"/>
                <w:sz w:val="16"/>
                <w:szCs w:val="16"/>
              </w:rPr>
            </w:pPr>
          </w:p>
        </w:tc>
      </w:tr>
      <w:tr>
        <w:tblPrEx>
          <w:tblLayout w:type="fixed"/>
          <w:tblCellMar>
            <w:top w:w="0" w:type="dxa"/>
            <w:left w:w="108" w:type="dxa"/>
            <w:bottom w:w="0" w:type="dxa"/>
            <w:right w:w="108" w:type="dxa"/>
          </w:tblCellMar>
        </w:tblPrEx>
        <w:trPr>
          <w:trHeight w:val="240" w:hRule="atLeast"/>
        </w:trPr>
        <w:tc>
          <w:tcPr>
            <w:tcW w:w="4758" w:type="dxa"/>
            <w:gridSpan w:val="6"/>
            <w:tcBorders>
              <w:top w:val="nil"/>
              <w:left w:val="nil"/>
              <w:bottom w:val="nil"/>
              <w:right w:val="nil"/>
            </w:tcBorders>
            <w:vAlign w:val="center"/>
          </w:tcPr>
          <w:p>
            <w:pPr>
              <w:widowControl/>
              <w:jc w:val="left"/>
              <w:rPr>
                <w:rFonts w:ascii="仿宋_GB2312" w:hAnsi="宋体" w:eastAsia="仿宋_GB2312" w:cs="宋体"/>
                <w:kern w:val="0"/>
                <w:sz w:val="20"/>
              </w:rPr>
            </w:pPr>
            <w:r>
              <w:rPr>
                <w:rFonts w:hint="eastAsia" w:ascii="仿宋_GB2312" w:hAnsi="宋体" w:eastAsia="仿宋_GB2312" w:cs="宋体"/>
                <w:kern w:val="0"/>
                <w:sz w:val="20"/>
              </w:rPr>
              <w:t>5.用工形式：“10”干部；“40”合同；“70”法人代表； “99”其他。</w:t>
            </w:r>
          </w:p>
        </w:tc>
        <w:tc>
          <w:tcPr>
            <w:tcW w:w="765" w:type="dxa"/>
            <w:tcBorders>
              <w:top w:val="nil"/>
              <w:left w:val="nil"/>
              <w:bottom w:val="nil"/>
              <w:right w:val="nil"/>
            </w:tcBorders>
            <w:vAlign w:val="center"/>
          </w:tcPr>
          <w:p>
            <w:pPr>
              <w:widowControl/>
              <w:jc w:val="left"/>
              <w:rPr>
                <w:rFonts w:ascii="仿宋_GB2312" w:hAnsi="宋体" w:eastAsia="仿宋_GB2312" w:cs="宋体"/>
                <w:kern w:val="0"/>
                <w:sz w:val="20"/>
              </w:rPr>
            </w:pPr>
          </w:p>
        </w:tc>
        <w:tc>
          <w:tcPr>
            <w:tcW w:w="705" w:type="dxa"/>
            <w:tcBorders>
              <w:top w:val="nil"/>
              <w:left w:val="nil"/>
              <w:bottom w:val="nil"/>
              <w:right w:val="nil"/>
            </w:tcBorders>
            <w:vAlign w:val="center"/>
          </w:tcPr>
          <w:p>
            <w:pPr>
              <w:widowControl/>
              <w:jc w:val="left"/>
              <w:rPr>
                <w:rFonts w:ascii="仿宋_GB2312" w:hAnsi="宋体" w:eastAsia="仿宋_GB2312" w:cs="宋体"/>
                <w:kern w:val="0"/>
                <w:sz w:val="20"/>
              </w:rPr>
            </w:pPr>
          </w:p>
        </w:tc>
        <w:tc>
          <w:tcPr>
            <w:tcW w:w="690" w:type="dxa"/>
            <w:tcBorders>
              <w:top w:val="nil"/>
              <w:left w:val="nil"/>
              <w:bottom w:val="nil"/>
              <w:right w:val="nil"/>
            </w:tcBorders>
            <w:vAlign w:val="center"/>
          </w:tcPr>
          <w:p>
            <w:pPr>
              <w:widowControl/>
              <w:jc w:val="left"/>
              <w:rPr>
                <w:rFonts w:ascii="仿宋_GB2312" w:hAnsi="宋体" w:eastAsia="仿宋_GB2312" w:cs="宋体"/>
                <w:kern w:val="0"/>
                <w:sz w:val="20"/>
              </w:rPr>
            </w:pPr>
          </w:p>
        </w:tc>
        <w:tc>
          <w:tcPr>
            <w:tcW w:w="735" w:type="dxa"/>
            <w:tcBorders>
              <w:top w:val="nil"/>
              <w:left w:val="nil"/>
              <w:bottom w:val="nil"/>
              <w:right w:val="nil"/>
            </w:tcBorders>
            <w:vAlign w:val="center"/>
          </w:tcPr>
          <w:p>
            <w:pPr>
              <w:widowControl/>
              <w:jc w:val="left"/>
              <w:rPr>
                <w:rFonts w:ascii="仿宋_GB2312" w:hAnsi="宋体" w:eastAsia="仿宋_GB2312" w:cs="宋体"/>
                <w:kern w:val="0"/>
                <w:sz w:val="20"/>
              </w:rPr>
            </w:pPr>
          </w:p>
        </w:tc>
        <w:tc>
          <w:tcPr>
            <w:tcW w:w="705" w:type="dxa"/>
            <w:tcBorders>
              <w:top w:val="nil"/>
              <w:left w:val="nil"/>
              <w:bottom w:val="nil"/>
              <w:right w:val="nil"/>
            </w:tcBorders>
            <w:vAlign w:val="center"/>
          </w:tcPr>
          <w:p>
            <w:pPr>
              <w:widowControl/>
              <w:jc w:val="left"/>
              <w:rPr>
                <w:rFonts w:ascii="仿宋_GB2312" w:hAnsi="宋体" w:eastAsia="仿宋_GB2312" w:cs="宋体"/>
                <w:kern w:val="0"/>
                <w:sz w:val="20"/>
              </w:rPr>
            </w:pPr>
          </w:p>
        </w:tc>
        <w:tc>
          <w:tcPr>
            <w:tcW w:w="2968" w:type="dxa"/>
            <w:gridSpan w:val="6"/>
            <w:tcBorders>
              <w:top w:val="nil"/>
              <w:left w:val="nil"/>
              <w:bottom w:val="nil"/>
              <w:right w:val="nil"/>
            </w:tcBorders>
            <w:vAlign w:val="center"/>
          </w:tcPr>
          <w:p>
            <w:pPr>
              <w:widowControl/>
              <w:jc w:val="left"/>
              <w:rPr>
                <w:rFonts w:ascii="仿宋_GB2312" w:hAnsi="宋体" w:eastAsia="仿宋_GB2312" w:cs="宋体"/>
                <w:kern w:val="0"/>
                <w:sz w:val="20"/>
              </w:rPr>
            </w:pPr>
          </w:p>
        </w:tc>
        <w:tc>
          <w:tcPr>
            <w:tcW w:w="236" w:type="dxa"/>
            <w:gridSpan w:val="2"/>
            <w:tcBorders>
              <w:top w:val="nil"/>
              <w:left w:val="nil"/>
              <w:bottom w:val="nil"/>
              <w:right w:val="nil"/>
            </w:tcBorders>
            <w:vAlign w:val="center"/>
          </w:tcPr>
          <w:p>
            <w:pPr>
              <w:widowControl/>
              <w:jc w:val="left"/>
              <w:rPr>
                <w:rFonts w:ascii="仿宋_GB2312" w:hAnsi="宋体" w:eastAsia="仿宋_GB2312" w:cs="宋体"/>
                <w:kern w:val="0"/>
                <w:sz w:val="20"/>
              </w:rPr>
            </w:pPr>
          </w:p>
        </w:tc>
        <w:tc>
          <w:tcPr>
            <w:tcW w:w="380" w:type="dxa"/>
            <w:gridSpan w:val="2"/>
            <w:tcBorders>
              <w:top w:val="nil"/>
              <w:left w:val="nil"/>
              <w:bottom w:val="nil"/>
              <w:right w:val="nil"/>
            </w:tcBorders>
            <w:vAlign w:val="center"/>
          </w:tcPr>
          <w:p>
            <w:pPr>
              <w:widowControl/>
              <w:jc w:val="left"/>
              <w:rPr>
                <w:rFonts w:ascii="仿宋_GB2312" w:hAnsi="宋体" w:eastAsia="仿宋_GB2312" w:cs="宋体"/>
                <w:kern w:val="0"/>
                <w:sz w:val="20"/>
              </w:rPr>
            </w:pPr>
          </w:p>
        </w:tc>
        <w:tc>
          <w:tcPr>
            <w:tcW w:w="236" w:type="dxa"/>
            <w:tcBorders>
              <w:top w:val="nil"/>
              <w:left w:val="nil"/>
              <w:bottom w:val="nil"/>
              <w:right w:val="nil"/>
            </w:tcBorders>
            <w:vAlign w:val="center"/>
          </w:tcPr>
          <w:p>
            <w:pPr>
              <w:widowControl/>
              <w:jc w:val="left"/>
              <w:rPr>
                <w:rFonts w:ascii="仿宋_GB2312" w:hAnsi="宋体" w:eastAsia="仿宋_GB2312" w:cs="宋体"/>
                <w:kern w:val="0"/>
                <w:sz w:val="20"/>
              </w:rPr>
            </w:pPr>
          </w:p>
        </w:tc>
        <w:tc>
          <w:tcPr>
            <w:tcW w:w="524" w:type="dxa"/>
            <w:gridSpan w:val="3"/>
            <w:tcBorders>
              <w:top w:val="nil"/>
              <w:left w:val="nil"/>
              <w:bottom w:val="nil"/>
              <w:right w:val="nil"/>
            </w:tcBorders>
            <w:vAlign w:val="center"/>
          </w:tcPr>
          <w:p>
            <w:pPr>
              <w:widowControl/>
              <w:jc w:val="left"/>
              <w:rPr>
                <w:rFonts w:ascii="仿宋_GB2312" w:hAnsi="宋体" w:eastAsia="仿宋_GB2312" w:cs="宋体"/>
                <w:kern w:val="0"/>
                <w:sz w:val="20"/>
              </w:rPr>
            </w:pPr>
          </w:p>
        </w:tc>
        <w:tc>
          <w:tcPr>
            <w:tcW w:w="380" w:type="dxa"/>
            <w:tcBorders>
              <w:top w:val="nil"/>
              <w:left w:val="nil"/>
              <w:bottom w:val="nil"/>
              <w:right w:val="nil"/>
            </w:tcBorders>
            <w:vAlign w:val="center"/>
          </w:tcPr>
          <w:p>
            <w:pPr>
              <w:widowControl/>
              <w:jc w:val="left"/>
              <w:rPr>
                <w:rFonts w:ascii="仿宋_GB2312" w:hAnsi="宋体" w:eastAsia="仿宋_GB2312" w:cs="宋体"/>
                <w:kern w:val="0"/>
                <w:sz w:val="20"/>
              </w:rPr>
            </w:pPr>
          </w:p>
        </w:tc>
        <w:tc>
          <w:tcPr>
            <w:tcW w:w="380" w:type="dxa"/>
            <w:gridSpan w:val="2"/>
            <w:tcBorders>
              <w:top w:val="nil"/>
              <w:left w:val="nil"/>
              <w:bottom w:val="nil"/>
              <w:right w:val="nil"/>
            </w:tcBorders>
            <w:vAlign w:val="center"/>
          </w:tcPr>
          <w:p>
            <w:pPr>
              <w:widowControl/>
              <w:jc w:val="left"/>
              <w:rPr>
                <w:rFonts w:ascii="仿宋_GB2312" w:hAnsi="宋体" w:eastAsia="仿宋_GB2312" w:cs="宋体"/>
                <w:kern w:val="0"/>
                <w:sz w:val="20"/>
              </w:rPr>
            </w:pPr>
          </w:p>
        </w:tc>
        <w:tc>
          <w:tcPr>
            <w:tcW w:w="380" w:type="dxa"/>
            <w:gridSpan w:val="2"/>
            <w:tcBorders>
              <w:top w:val="nil"/>
              <w:left w:val="nil"/>
              <w:bottom w:val="nil"/>
              <w:right w:val="nil"/>
            </w:tcBorders>
            <w:vAlign w:val="center"/>
          </w:tcPr>
          <w:p>
            <w:pPr>
              <w:widowControl/>
              <w:jc w:val="left"/>
              <w:rPr>
                <w:rFonts w:ascii="仿宋_GB2312" w:hAnsi="宋体" w:eastAsia="仿宋_GB2312" w:cs="宋体"/>
                <w:kern w:val="0"/>
                <w:sz w:val="20"/>
              </w:rPr>
            </w:pPr>
          </w:p>
        </w:tc>
        <w:tc>
          <w:tcPr>
            <w:tcW w:w="380" w:type="dxa"/>
            <w:gridSpan w:val="2"/>
            <w:tcBorders>
              <w:top w:val="nil"/>
              <w:left w:val="nil"/>
              <w:bottom w:val="nil"/>
              <w:right w:val="nil"/>
            </w:tcBorders>
            <w:vAlign w:val="center"/>
          </w:tcPr>
          <w:p>
            <w:pPr>
              <w:widowControl/>
              <w:jc w:val="left"/>
              <w:rPr>
                <w:rFonts w:ascii="仿宋_GB2312" w:hAnsi="宋体" w:eastAsia="仿宋_GB2312" w:cs="宋体"/>
                <w:kern w:val="0"/>
                <w:sz w:val="20"/>
              </w:rPr>
            </w:pPr>
          </w:p>
        </w:tc>
        <w:tc>
          <w:tcPr>
            <w:tcW w:w="380" w:type="dxa"/>
            <w:tcBorders>
              <w:top w:val="nil"/>
              <w:left w:val="nil"/>
              <w:bottom w:val="nil"/>
              <w:right w:val="nil"/>
            </w:tcBorders>
            <w:vAlign w:val="center"/>
          </w:tcPr>
          <w:p>
            <w:pPr>
              <w:widowControl/>
              <w:jc w:val="left"/>
              <w:rPr>
                <w:rFonts w:ascii="仿宋_GB2312" w:hAnsi="宋体" w:eastAsia="仿宋_GB2312" w:cs="宋体"/>
                <w:kern w:val="0"/>
                <w:sz w:val="20"/>
              </w:rPr>
            </w:pPr>
          </w:p>
        </w:tc>
        <w:tc>
          <w:tcPr>
            <w:tcW w:w="746" w:type="dxa"/>
            <w:gridSpan w:val="2"/>
            <w:tcBorders>
              <w:top w:val="nil"/>
              <w:left w:val="nil"/>
              <w:bottom w:val="nil"/>
              <w:right w:val="nil"/>
            </w:tcBorders>
            <w:vAlign w:val="center"/>
          </w:tcPr>
          <w:p>
            <w:pPr>
              <w:widowControl/>
              <w:jc w:val="left"/>
              <w:rPr>
                <w:rFonts w:ascii="仿宋_GB2312" w:hAnsi="宋体" w:eastAsia="仿宋_GB2312" w:cs="宋体"/>
                <w:kern w:val="0"/>
                <w:sz w:val="20"/>
              </w:rPr>
            </w:pPr>
          </w:p>
        </w:tc>
        <w:tc>
          <w:tcPr>
            <w:tcW w:w="698" w:type="dxa"/>
            <w:gridSpan w:val="2"/>
            <w:tcBorders>
              <w:top w:val="nil"/>
              <w:left w:val="nil"/>
              <w:bottom w:val="nil"/>
              <w:right w:val="nil"/>
            </w:tcBorders>
            <w:vAlign w:val="center"/>
          </w:tcPr>
          <w:p>
            <w:pPr>
              <w:widowControl/>
              <w:jc w:val="left"/>
              <w:rPr>
                <w:rFonts w:ascii="仿宋_GB2312" w:hAnsi="宋体" w:eastAsia="仿宋_GB2312" w:cs="宋体"/>
                <w:kern w:val="0"/>
                <w:sz w:val="20"/>
              </w:rPr>
            </w:pPr>
          </w:p>
        </w:tc>
        <w:tc>
          <w:tcPr>
            <w:tcW w:w="240" w:type="dxa"/>
            <w:tcBorders>
              <w:top w:val="nil"/>
              <w:left w:val="nil"/>
              <w:bottom w:val="nil"/>
              <w:right w:val="nil"/>
            </w:tcBorders>
            <w:vAlign w:val="center"/>
          </w:tcPr>
          <w:p>
            <w:pPr>
              <w:widowControl/>
              <w:jc w:val="left"/>
              <w:rPr>
                <w:rFonts w:ascii="仿宋_GB2312" w:hAnsi="宋体" w:eastAsia="仿宋_GB2312" w:cs="宋体"/>
                <w:kern w:val="0"/>
                <w:sz w:val="16"/>
                <w:szCs w:val="16"/>
              </w:rPr>
            </w:pPr>
          </w:p>
        </w:tc>
      </w:tr>
      <w:tr>
        <w:tblPrEx>
          <w:tblLayout w:type="fixed"/>
          <w:tblCellMar>
            <w:top w:w="0" w:type="dxa"/>
            <w:left w:w="108" w:type="dxa"/>
            <w:bottom w:w="0" w:type="dxa"/>
            <w:right w:w="108" w:type="dxa"/>
          </w:tblCellMar>
        </w:tblPrEx>
        <w:trPr>
          <w:trHeight w:val="240" w:hRule="atLeast"/>
        </w:trPr>
        <w:tc>
          <w:tcPr>
            <w:tcW w:w="11326" w:type="dxa"/>
            <w:gridSpan w:val="17"/>
            <w:tcBorders>
              <w:top w:val="nil"/>
              <w:left w:val="nil"/>
              <w:bottom w:val="nil"/>
              <w:right w:val="nil"/>
            </w:tcBorders>
            <w:vAlign w:val="center"/>
          </w:tcPr>
          <w:p>
            <w:pPr>
              <w:widowControl/>
              <w:jc w:val="left"/>
              <w:rPr>
                <w:rFonts w:ascii="仿宋_GB2312" w:hAnsi="宋体" w:eastAsia="仿宋_GB2312" w:cs="宋体"/>
                <w:kern w:val="0"/>
                <w:sz w:val="20"/>
              </w:rPr>
            </w:pPr>
            <w:r>
              <w:rPr>
                <w:rFonts w:hint="eastAsia" w:ascii="仿宋_GB2312" w:hAnsi="宋体" w:eastAsia="仿宋_GB2312" w:cs="宋体"/>
                <w:kern w:val="0"/>
                <w:sz w:val="20"/>
              </w:rPr>
              <w:t>6.人员类别： “04”干部；“06”工人；“07”军转干；“13”农转居人员；“99”其他（雇主或退休人员选）。</w:t>
            </w:r>
          </w:p>
        </w:tc>
        <w:tc>
          <w:tcPr>
            <w:tcW w:w="236" w:type="dxa"/>
            <w:gridSpan w:val="2"/>
            <w:tcBorders>
              <w:top w:val="nil"/>
              <w:left w:val="nil"/>
              <w:bottom w:val="nil"/>
              <w:right w:val="nil"/>
            </w:tcBorders>
            <w:vAlign w:val="center"/>
          </w:tcPr>
          <w:p>
            <w:pPr>
              <w:widowControl/>
              <w:jc w:val="left"/>
              <w:rPr>
                <w:rFonts w:ascii="仿宋_GB2312" w:hAnsi="宋体" w:eastAsia="仿宋_GB2312" w:cs="宋体"/>
                <w:kern w:val="0"/>
                <w:sz w:val="20"/>
              </w:rPr>
            </w:pPr>
          </w:p>
        </w:tc>
        <w:tc>
          <w:tcPr>
            <w:tcW w:w="380" w:type="dxa"/>
            <w:gridSpan w:val="2"/>
            <w:tcBorders>
              <w:top w:val="nil"/>
              <w:left w:val="nil"/>
              <w:bottom w:val="nil"/>
              <w:right w:val="nil"/>
            </w:tcBorders>
            <w:vAlign w:val="center"/>
          </w:tcPr>
          <w:p>
            <w:pPr>
              <w:widowControl/>
              <w:jc w:val="left"/>
              <w:rPr>
                <w:rFonts w:ascii="仿宋_GB2312" w:hAnsi="宋体" w:eastAsia="仿宋_GB2312" w:cs="宋体"/>
                <w:kern w:val="0"/>
                <w:sz w:val="20"/>
              </w:rPr>
            </w:pPr>
          </w:p>
        </w:tc>
        <w:tc>
          <w:tcPr>
            <w:tcW w:w="236" w:type="dxa"/>
            <w:tcBorders>
              <w:top w:val="nil"/>
              <w:left w:val="nil"/>
              <w:bottom w:val="nil"/>
              <w:right w:val="nil"/>
            </w:tcBorders>
            <w:vAlign w:val="center"/>
          </w:tcPr>
          <w:p>
            <w:pPr>
              <w:widowControl/>
              <w:jc w:val="left"/>
              <w:rPr>
                <w:rFonts w:ascii="仿宋_GB2312" w:hAnsi="宋体" w:eastAsia="仿宋_GB2312" w:cs="宋体"/>
                <w:kern w:val="0"/>
                <w:sz w:val="20"/>
              </w:rPr>
            </w:pPr>
          </w:p>
        </w:tc>
        <w:tc>
          <w:tcPr>
            <w:tcW w:w="524" w:type="dxa"/>
            <w:gridSpan w:val="3"/>
            <w:tcBorders>
              <w:top w:val="nil"/>
              <w:left w:val="nil"/>
              <w:bottom w:val="nil"/>
              <w:right w:val="nil"/>
            </w:tcBorders>
            <w:vAlign w:val="center"/>
          </w:tcPr>
          <w:p>
            <w:pPr>
              <w:widowControl/>
              <w:jc w:val="left"/>
              <w:rPr>
                <w:rFonts w:ascii="仿宋_GB2312" w:hAnsi="宋体" w:eastAsia="仿宋_GB2312" w:cs="宋体"/>
                <w:kern w:val="0"/>
                <w:sz w:val="20"/>
              </w:rPr>
            </w:pPr>
          </w:p>
        </w:tc>
        <w:tc>
          <w:tcPr>
            <w:tcW w:w="380" w:type="dxa"/>
            <w:tcBorders>
              <w:top w:val="nil"/>
              <w:left w:val="nil"/>
              <w:bottom w:val="nil"/>
              <w:right w:val="nil"/>
            </w:tcBorders>
            <w:vAlign w:val="center"/>
          </w:tcPr>
          <w:p>
            <w:pPr>
              <w:widowControl/>
              <w:jc w:val="left"/>
              <w:rPr>
                <w:rFonts w:ascii="仿宋_GB2312" w:hAnsi="宋体" w:eastAsia="仿宋_GB2312" w:cs="宋体"/>
                <w:kern w:val="0"/>
                <w:sz w:val="20"/>
              </w:rPr>
            </w:pPr>
          </w:p>
        </w:tc>
        <w:tc>
          <w:tcPr>
            <w:tcW w:w="380" w:type="dxa"/>
            <w:gridSpan w:val="2"/>
            <w:tcBorders>
              <w:top w:val="nil"/>
              <w:left w:val="nil"/>
              <w:bottom w:val="nil"/>
              <w:right w:val="nil"/>
            </w:tcBorders>
            <w:vAlign w:val="center"/>
          </w:tcPr>
          <w:p>
            <w:pPr>
              <w:widowControl/>
              <w:jc w:val="left"/>
              <w:rPr>
                <w:rFonts w:ascii="仿宋_GB2312" w:hAnsi="宋体" w:eastAsia="仿宋_GB2312" w:cs="宋体"/>
                <w:kern w:val="0"/>
                <w:sz w:val="20"/>
              </w:rPr>
            </w:pPr>
          </w:p>
        </w:tc>
        <w:tc>
          <w:tcPr>
            <w:tcW w:w="380" w:type="dxa"/>
            <w:gridSpan w:val="2"/>
            <w:tcBorders>
              <w:top w:val="nil"/>
              <w:left w:val="nil"/>
              <w:bottom w:val="nil"/>
              <w:right w:val="nil"/>
            </w:tcBorders>
            <w:vAlign w:val="center"/>
          </w:tcPr>
          <w:p>
            <w:pPr>
              <w:widowControl/>
              <w:jc w:val="left"/>
              <w:rPr>
                <w:rFonts w:ascii="仿宋_GB2312" w:hAnsi="宋体" w:eastAsia="仿宋_GB2312" w:cs="宋体"/>
                <w:kern w:val="0"/>
                <w:sz w:val="20"/>
              </w:rPr>
            </w:pPr>
          </w:p>
        </w:tc>
        <w:tc>
          <w:tcPr>
            <w:tcW w:w="380" w:type="dxa"/>
            <w:gridSpan w:val="2"/>
            <w:tcBorders>
              <w:top w:val="nil"/>
              <w:left w:val="nil"/>
              <w:bottom w:val="nil"/>
              <w:right w:val="nil"/>
            </w:tcBorders>
            <w:vAlign w:val="center"/>
          </w:tcPr>
          <w:p>
            <w:pPr>
              <w:widowControl/>
              <w:jc w:val="left"/>
              <w:rPr>
                <w:rFonts w:ascii="仿宋_GB2312" w:hAnsi="宋体" w:eastAsia="仿宋_GB2312" w:cs="宋体"/>
                <w:kern w:val="0"/>
                <w:sz w:val="20"/>
              </w:rPr>
            </w:pPr>
          </w:p>
        </w:tc>
        <w:tc>
          <w:tcPr>
            <w:tcW w:w="380" w:type="dxa"/>
            <w:tcBorders>
              <w:top w:val="nil"/>
              <w:left w:val="nil"/>
              <w:bottom w:val="nil"/>
              <w:right w:val="nil"/>
            </w:tcBorders>
            <w:vAlign w:val="center"/>
          </w:tcPr>
          <w:p>
            <w:pPr>
              <w:widowControl/>
              <w:jc w:val="left"/>
              <w:rPr>
                <w:rFonts w:ascii="仿宋_GB2312" w:hAnsi="宋体" w:eastAsia="仿宋_GB2312" w:cs="宋体"/>
                <w:kern w:val="0"/>
                <w:sz w:val="20"/>
              </w:rPr>
            </w:pPr>
          </w:p>
        </w:tc>
        <w:tc>
          <w:tcPr>
            <w:tcW w:w="746" w:type="dxa"/>
            <w:gridSpan w:val="2"/>
            <w:tcBorders>
              <w:top w:val="nil"/>
              <w:left w:val="nil"/>
              <w:bottom w:val="nil"/>
              <w:right w:val="nil"/>
            </w:tcBorders>
            <w:vAlign w:val="center"/>
          </w:tcPr>
          <w:p>
            <w:pPr>
              <w:widowControl/>
              <w:jc w:val="left"/>
              <w:rPr>
                <w:rFonts w:ascii="仿宋_GB2312" w:hAnsi="宋体" w:eastAsia="仿宋_GB2312" w:cs="宋体"/>
                <w:kern w:val="0"/>
                <w:sz w:val="20"/>
              </w:rPr>
            </w:pPr>
          </w:p>
        </w:tc>
        <w:tc>
          <w:tcPr>
            <w:tcW w:w="698" w:type="dxa"/>
            <w:gridSpan w:val="2"/>
            <w:tcBorders>
              <w:top w:val="nil"/>
              <w:left w:val="nil"/>
              <w:bottom w:val="nil"/>
              <w:right w:val="nil"/>
            </w:tcBorders>
            <w:vAlign w:val="center"/>
          </w:tcPr>
          <w:p>
            <w:pPr>
              <w:widowControl/>
              <w:jc w:val="left"/>
              <w:rPr>
                <w:rFonts w:ascii="仿宋_GB2312" w:hAnsi="宋体" w:eastAsia="仿宋_GB2312" w:cs="宋体"/>
                <w:kern w:val="0"/>
                <w:sz w:val="20"/>
              </w:rPr>
            </w:pPr>
          </w:p>
        </w:tc>
        <w:tc>
          <w:tcPr>
            <w:tcW w:w="240" w:type="dxa"/>
            <w:tcBorders>
              <w:top w:val="nil"/>
              <w:left w:val="nil"/>
              <w:bottom w:val="nil"/>
              <w:right w:val="nil"/>
            </w:tcBorders>
            <w:vAlign w:val="center"/>
          </w:tcPr>
          <w:p>
            <w:pPr>
              <w:widowControl/>
              <w:jc w:val="left"/>
              <w:rPr>
                <w:rFonts w:ascii="仿宋_GB2312" w:hAnsi="宋体" w:eastAsia="仿宋_GB2312" w:cs="宋体"/>
                <w:kern w:val="0"/>
                <w:sz w:val="16"/>
                <w:szCs w:val="16"/>
              </w:rPr>
            </w:pPr>
          </w:p>
        </w:tc>
      </w:tr>
      <w:tr>
        <w:tblPrEx>
          <w:tblLayout w:type="fixed"/>
          <w:tblCellMar>
            <w:top w:w="0" w:type="dxa"/>
            <w:left w:w="108" w:type="dxa"/>
            <w:bottom w:w="0" w:type="dxa"/>
            <w:right w:w="108" w:type="dxa"/>
          </w:tblCellMar>
        </w:tblPrEx>
        <w:trPr>
          <w:gridAfter w:val="1"/>
          <w:wAfter w:w="240" w:type="dxa"/>
          <w:trHeight w:val="255" w:hRule="atLeast"/>
        </w:trPr>
        <w:tc>
          <w:tcPr>
            <w:tcW w:w="15806" w:type="dxa"/>
            <w:gridSpan w:val="36"/>
            <w:tcBorders>
              <w:top w:val="nil"/>
              <w:left w:val="nil"/>
              <w:bottom w:val="nil"/>
              <w:right w:val="nil"/>
            </w:tcBorders>
            <w:vAlign w:val="center"/>
          </w:tcPr>
          <w:p>
            <w:pPr>
              <w:widowControl/>
              <w:jc w:val="left"/>
              <w:rPr>
                <w:rFonts w:ascii="仿宋_GB2312" w:hAnsi="宋体" w:eastAsia="仿宋_GB2312" w:cs="宋体"/>
                <w:kern w:val="0"/>
                <w:sz w:val="20"/>
              </w:rPr>
            </w:pPr>
            <w:r>
              <w:rPr>
                <w:rFonts w:hint="eastAsia" w:ascii="仿宋_GB2312" w:hAnsi="宋体" w:eastAsia="仿宋_GB2312" w:cs="宋体"/>
                <w:kern w:val="0"/>
                <w:sz w:val="20"/>
              </w:rPr>
              <w:t>7.人员状态：“</w:t>
            </w:r>
            <w:r>
              <w:rPr>
                <w:rFonts w:hint="eastAsia" w:ascii="仿宋_GB2312" w:eastAsia="仿宋_GB2312"/>
                <w:kern w:val="0"/>
                <w:sz w:val="20"/>
              </w:rPr>
              <w:t>0</w:t>
            </w:r>
            <w:r>
              <w:rPr>
                <w:rFonts w:hint="eastAsia" w:ascii="仿宋_GB2312" w:hAnsi="宋体" w:eastAsia="仿宋_GB2312" w:cs="宋体"/>
                <w:kern w:val="0"/>
                <w:sz w:val="20"/>
              </w:rPr>
              <w:t>”在职；“</w:t>
            </w:r>
            <w:r>
              <w:rPr>
                <w:rFonts w:hint="eastAsia" w:ascii="仿宋_GB2312" w:eastAsia="仿宋_GB2312"/>
                <w:kern w:val="0"/>
                <w:sz w:val="20"/>
              </w:rPr>
              <w:t>1</w:t>
            </w:r>
            <w:r>
              <w:rPr>
                <w:rFonts w:hint="eastAsia" w:ascii="仿宋_GB2312" w:hAnsi="宋体" w:eastAsia="仿宋_GB2312" w:cs="宋体"/>
                <w:kern w:val="0"/>
                <w:sz w:val="20"/>
              </w:rPr>
              <w:t>”退休；“</w:t>
            </w:r>
            <w:r>
              <w:rPr>
                <w:rFonts w:hint="eastAsia" w:ascii="仿宋_GB2312" w:eastAsia="仿宋_GB2312"/>
                <w:kern w:val="0"/>
                <w:sz w:val="20"/>
              </w:rPr>
              <w:t>4</w:t>
            </w:r>
            <w:r>
              <w:rPr>
                <w:rFonts w:hint="eastAsia" w:ascii="仿宋_GB2312" w:hAnsi="宋体" w:eastAsia="仿宋_GB2312" w:cs="宋体"/>
                <w:kern w:val="0"/>
                <w:sz w:val="20"/>
              </w:rPr>
              <w:t>”其他。</w:t>
            </w:r>
          </w:p>
        </w:tc>
        <w:tc>
          <w:tcPr>
            <w:tcW w:w="240" w:type="dxa"/>
            <w:tcBorders>
              <w:top w:val="nil"/>
              <w:left w:val="nil"/>
              <w:bottom w:val="nil"/>
              <w:right w:val="nil"/>
            </w:tcBorders>
            <w:vAlign w:val="center"/>
          </w:tcPr>
          <w:p>
            <w:pPr>
              <w:widowControl/>
              <w:jc w:val="left"/>
              <w:rPr>
                <w:rFonts w:ascii="仿宋_GB2312" w:hAnsi="宋体" w:eastAsia="仿宋_GB2312" w:cs="宋体"/>
                <w:kern w:val="0"/>
                <w:sz w:val="16"/>
                <w:szCs w:val="16"/>
              </w:rPr>
            </w:pPr>
          </w:p>
        </w:tc>
      </w:tr>
      <w:tr>
        <w:tblPrEx>
          <w:tblLayout w:type="fixed"/>
          <w:tblCellMar>
            <w:top w:w="0" w:type="dxa"/>
            <w:left w:w="108" w:type="dxa"/>
            <w:bottom w:w="0" w:type="dxa"/>
            <w:right w:w="108" w:type="dxa"/>
          </w:tblCellMar>
        </w:tblPrEx>
        <w:trPr>
          <w:trHeight w:val="255" w:hRule="atLeast"/>
        </w:trPr>
        <w:tc>
          <w:tcPr>
            <w:tcW w:w="6918" w:type="dxa"/>
            <w:gridSpan w:val="9"/>
            <w:tcBorders>
              <w:top w:val="nil"/>
              <w:left w:val="nil"/>
              <w:bottom w:val="nil"/>
              <w:right w:val="nil"/>
            </w:tcBorders>
            <w:vAlign w:val="center"/>
          </w:tcPr>
          <w:p>
            <w:pPr>
              <w:widowControl/>
              <w:jc w:val="left"/>
              <w:rPr>
                <w:rFonts w:ascii="仿宋_GB2312" w:hAnsi="宋体" w:eastAsia="仿宋_GB2312" w:cs="宋体"/>
                <w:kern w:val="0"/>
                <w:sz w:val="20"/>
              </w:rPr>
            </w:pPr>
            <w:r>
              <w:rPr>
                <w:rFonts w:hint="eastAsia" w:ascii="仿宋_GB2312" w:hAnsi="宋体" w:eastAsia="仿宋_GB2312" w:cs="宋体"/>
                <w:kern w:val="0"/>
                <w:sz w:val="20"/>
              </w:rPr>
              <w:t xml:space="preserve">8.缴费工资：本月应缴费工资薪金收入总额按计缴养老保险费的缴费工资薪金总额填列。   </w:t>
            </w:r>
          </w:p>
        </w:tc>
        <w:tc>
          <w:tcPr>
            <w:tcW w:w="735" w:type="dxa"/>
            <w:tcBorders>
              <w:top w:val="nil"/>
              <w:left w:val="nil"/>
              <w:bottom w:val="nil"/>
              <w:right w:val="nil"/>
            </w:tcBorders>
            <w:vAlign w:val="center"/>
          </w:tcPr>
          <w:p>
            <w:pPr>
              <w:widowControl/>
              <w:jc w:val="left"/>
              <w:rPr>
                <w:rFonts w:ascii="仿宋_GB2312" w:eastAsia="仿宋_GB2312"/>
                <w:kern w:val="0"/>
                <w:sz w:val="20"/>
              </w:rPr>
            </w:pPr>
          </w:p>
        </w:tc>
        <w:tc>
          <w:tcPr>
            <w:tcW w:w="705" w:type="dxa"/>
            <w:tcBorders>
              <w:top w:val="nil"/>
              <w:left w:val="nil"/>
              <w:bottom w:val="nil"/>
              <w:right w:val="nil"/>
            </w:tcBorders>
            <w:vAlign w:val="center"/>
          </w:tcPr>
          <w:p>
            <w:pPr>
              <w:widowControl/>
              <w:jc w:val="left"/>
              <w:rPr>
                <w:rFonts w:ascii="仿宋_GB2312" w:eastAsia="仿宋_GB2312"/>
                <w:kern w:val="0"/>
                <w:sz w:val="20"/>
              </w:rPr>
            </w:pPr>
          </w:p>
        </w:tc>
        <w:tc>
          <w:tcPr>
            <w:tcW w:w="2968" w:type="dxa"/>
            <w:gridSpan w:val="6"/>
            <w:tcBorders>
              <w:top w:val="nil"/>
              <w:left w:val="nil"/>
              <w:bottom w:val="nil"/>
              <w:right w:val="nil"/>
            </w:tcBorders>
            <w:vAlign w:val="center"/>
          </w:tcPr>
          <w:p>
            <w:pPr>
              <w:widowControl/>
              <w:jc w:val="left"/>
              <w:rPr>
                <w:rFonts w:ascii="仿宋_GB2312" w:eastAsia="仿宋_GB2312"/>
                <w:kern w:val="0"/>
                <w:sz w:val="20"/>
              </w:rPr>
            </w:pPr>
          </w:p>
        </w:tc>
        <w:tc>
          <w:tcPr>
            <w:tcW w:w="236" w:type="dxa"/>
            <w:gridSpan w:val="2"/>
            <w:tcBorders>
              <w:top w:val="nil"/>
              <w:left w:val="nil"/>
              <w:bottom w:val="nil"/>
              <w:right w:val="nil"/>
            </w:tcBorders>
            <w:vAlign w:val="center"/>
          </w:tcPr>
          <w:p>
            <w:pPr>
              <w:widowControl/>
              <w:jc w:val="left"/>
              <w:rPr>
                <w:rFonts w:ascii="仿宋_GB2312" w:eastAsia="仿宋_GB2312"/>
                <w:kern w:val="0"/>
                <w:sz w:val="20"/>
              </w:rPr>
            </w:pPr>
          </w:p>
        </w:tc>
        <w:tc>
          <w:tcPr>
            <w:tcW w:w="380" w:type="dxa"/>
            <w:gridSpan w:val="2"/>
            <w:tcBorders>
              <w:top w:val="nil"/>
              <w:left w:val="nil"/>
              <w:bottom w:val="nil"/>
              <w:right w:val="nil"/>
            </w:tcBorders>
            <w:vAlign w:val="center"/>
          </w:tcPr>
          <w:p>
            <w:pPr>
              <w:widowControl/>
              <w:jc w:val="left"/>
              <w:rPr>
                <w:rFonts w:ascii="仿宋_GB2312" w:eastAsia="仿宋_GB2312"/>
                <w:kern w:val="0"/>
                <w:sz w:val="20"/>
              </w:rPr>
            </w:pPr>
          </w:p>
        </w:tc>
        <w:tc>
          <w:tcPr>
            <w:tcW w:w="236" w:type="dxa"/>
            <w:tcBorders>
              <w:top w:val="nil"/>
              <w:left w:val="nil"/>
              <w:bottom w:val="nil"/>
              <w:right w:val="nil"/>
            </w:tcBorders>
            <w:vAlign w:val="center"/>
          </w:tcPr>
          <w:p>
            <w:pPr>
              <w:widowControl/>
              <w:jc w:val="left"/>
              <w:rPr>
                <w:rFonts w:ascii="仿宋_GB2312" w:eastAsia="仿宋_GB2312"/>
                <w:kern w:val="0"/>
                <w:sz w:val="20"/>
              </w:rPr>
            </w:pPr>
          </w:p>
        </w:tc>
        <w:tc>
          <w:tcPr>
            <w:tcW w:w="524" w:type="dxa"/>
            <w:gridSpan w:val="3"/>
            <w:tcBorders>
              <w:top w:val="nil"/>
              <w:left w:val="nil"/>
              <w:bottom w:val="nil"/>
              <w:right w:val="nil"/>
            </w:tcBorders>
            <w:vAlign w:val="center"/>
          </w:tcPr>
          <w:p>
            <w:pPr>
              <w:widowControl/>
              <w:jc w:val="left"/>
              <w:rPr>
                <w:rFonts w:ascii="仿宋_GB2312" w:eastAsia="仿宋_GB2312"/>
                <w:kern w:val="0"/>
                <w:sz w:val="20"/>
              </w:rPr>
            </w:pPr>
          </w:p>
        </w:tc>
        <w:tc>
          <w:tcPr>
            <w:tcW w:w="380" w:type="dxa"/>
            <w:tcBorders>
              <w:top w:val="nil"/>
              <w:left w:val="nil"/>
              <w:bottom w:val="nil"/>
              <w:right w:val="nil"/>
            </w:tcBorders>
            <w:vAlign w:val="center"/>
          </w:tcPr>
          <w:p>
            <w:pPr>
              <w:widowControl/>
              <w:jc w:val="left"/>
              <w:rPr>
                <w:rFonts w:ascii="仿宋_GB2312" w:eastAsia="仿宋_GB2312"/>
                <w:kern w:val="0"/>
                <w:sz w:val="20"/>
              </w:rPr>
            </w:pPr>
          </w:p>
        </w:tc>
        <w:tc>
          <w:tcPr>
            <w:tcW w:w="380" w:type="dxa"/>
            <w:gridSpan w:val="2"/>
            <w:tcBorders>
              <w:top w:val="nil"/>
              <w:left w:val="nil"/>
              <w:bottom w:val="nil"/>
              <w:right w:val="nil"/>
            </w:tcBorders>
            <w:vAlign w:val="center"/>
          </w:tcPr>
          <w:p>
            <w:pPr>
              <w:widowControl/>
              <w:jc w:val="left"/>
              <w:rPr>
                <w:rFonts w:ascii="仿宋_GB2312" w:eastAsia="仿宋_GB2312"/>
                <w:kern w:val="0"/>
                <w:sz w:val="20"/>
              </w:rPr>
            </w:pPr>
          </w:p>
        </w:tc>
        <w:tc>
          <w:tcPr>
            <w:tcW w:w="380" w:type="dxa"/>
            <w:gridSpan w:val="2"/>
            <w:tcBorders>
              <w:top w:val="nil"/>
              <w:left w:val="nil"/>
              <w:bottom w:val="nil"/>
              <w:right w:val="nil"/>
            </w:tcBorders>
            <w:vAlign w:val="center"/>
          </w:tcPr>
          <w:p>
            <w:pPr>
              <w:widowControl/>
              <w:jc w:val="left"/>
              <w:rPr>
                <w:rFonts w:ascii="仿宋_GB2312" w:eastAsia="仿宋_GB2312"/>
                <w:kern w:val="0"/>
                <w:sz w:val="20"/>
              </w:rPr>
            </w:pPr>
          </w:p>
        </w:tc>
        <w:tc>
          <w:tcPr>
            <w:tcW w:w="380" w:type="dxa"/>
            <w:gridSpan w:val="2"/>
            <w:tcBorders>
              <w:top w:val="nil"/>
              <w:left w:val="nil"/>
              <w:bottom w:val="nil"/>
              <w:right w:val="nil"/>
            </w:tcBorders>
            <w:vAlign w:val="center"/>
          </w:tcPr>
          <w:p>
            <w:pPr>
              <w:widowControl/>
              <w:jc w:val="left"/>
              <w:rPr>
                <w:rFonts w:ascii="仿宋_GB2312" w:eastAsia="仿宋_GB2312"/>
                <w:kern w:val="0"/>
                <w:sz w:val="20"/>
              </w:rPr>
            </w:pPr>
          </w:p>
        </w:tc>
        <w:tc>
          <w:tcPr>
            <w:tcW w:w="380" w:type="dxa"/>
            <w:tcBorders>
              <w:top w:val="nil"/>
              <w:left w:val="nil"/>
              <w:bottom w:val="nil"/>
              <w:right w:val="nil"/>
            </w:tcBorders>
            <w:vAlign w:val="center"/>
          </w:tcPr>
          <w:p>
            <w:pPr>
              <w:widowControl/>
              <w:jc w:val="left"/>
              <w:rPr>
                <w:rFonts w:ascii="仿宋_GB2312" w:eastAsia="仿宋_GB2312"/>
                <w:kern w:val="0"/>
                <w:sz w:val="20"/>
              </w:rPr>
            </w:pPr>
          </w:p>
        </w:tc>
        <w:tc>
          <w:tcPr>
            <w:tcW w:w="746" w:type="dxa"/>
            <w:gridSpan w:val="2"/>
            <w:tcBorders>
              <w:top w:val="nil"/>
              <w:left w:val="nil"/>
              <w:bottom w:val="nil"/>
              <w:right w:val="nil"/>
            </w:tcBorders>
            <w:vAlign w:val="center"/>
          </w:tcPr>
          <w:p>
            <w:pPr>
              <w:widowControl/>
              <w:jc w:val="left"/>
              <w:rPr>
                <w:rFonts w:ascii="仿宋_GB2312" w:eastAsia="仿宋_GB2312"/>
                <w:kern w:val="0"/>
                <w:sz w:val="20"/>
              </w:rPr>
            </w:pPr>
          </w:p>
        </w:tc>
        <w:tc>
          <w:tcPr>
            <w:tcW w:w="698" w:type="dxa"/>
            <w:gridSpan w:val="2"/>
            <w:tcBorders>
              <w:top w:val="nil"/>
              <w:left w:val="nil"/>
              <w:bottom w:val="nil"/>
              <w:right w:val="nil"/>
            </w:tcBorders>
            <w:vAlign w:val="center"/>
          </w:tcPr>
          <w:p>
            <w:pPr>
              <w:widowControl/>
              <w:jc w:val="left"/>
              <w:rPr>
                <w:rFonts w:ascii="仿宋_GB2312" w:eastAsia="仿宋_GB2312"/>
                <w:kern w:val="0"/>
                <w:sz w:val="20"/>
              </w:rPr>
            </w:pPr>
          </w:p>
        </w:tc>
        <w:tc>
          <w:tcPr>
            <w:tcW w:w="240" w:type="dxa"/>
            <w:tcBorders>
              <w:top w:val="nil"/>
              <w:left w:val="nil"/>
              <w:bottom w:val="nil"/>
              <w:right w:val="nil"/>
            </w:tcBorders>
            <w:vAlign w:val="center"/>
          </w:tcPr>
          <w:p>
            <w:pPr>
              <w:widowControl/>
              <w:jc w:val="left"/>
              <w:rPr>
                <w:rFonts w:ascii="仿宋_GB2312" w:hAnsi="宋体" w:eastAsia="仿宋_GB2312" w:cs="宋体"/>
                <w:kern w:val="0"/>
                <w:sz w:val="16"/>
                <w:szCs w:val="16"/>
              </w:rPr>
            </w:pPr>
          </w:p>
        </w:tc>
      </w:tr>
      <w:tr>
        <w:tblPrEx>
          <w:tblLayout w:type="fixed"/>
          <w:tblCellMar>
            <w:top w:w="0" w:type="dxa"/>
            <w:left w:w="108" w:type="dxa"/>
            <w:bottom w:w="0" w:type="dxa"/>
            <w:right w:w="108" w:type="dxa"/>
          </w:tblCellMar>
        </w:tblPrEx>
        <w:trPr>
          <w:gridAfter w:val="1"/>
          <w:wAfter w:w="240" w:type="dxa"/>
          <w:trHeight w:val="829" w:hRule="atLeast"/>
        </w:trPr>
        <w:tc>
          <w:tcPr>
            <w:tcW w:w="15348" w:type="dxa"/>
            <w:gridSpan w:val="35"/>
            <w:tcBorders>
              <w:top w:val="nil"/>
              <w:left w:val="nil"/>
              <w:bottom w:val="nil"/>
              <w:right w:val="nil"/>
            </w:tcBorders>
            <w:vAlign w:val="center"/>
          </w:tcPr>
          <w:p>
            <w:pPr>
              <w:widowControl/>
              <w:jc w:val="left"/>
              <w:rPr>
                <w:rFonts w:ascii="仿宋_GB2312" w:hAnsi="宋体" w:eastAsia="仿宋_GB2312" w:cs="宋体"/>
                <w:kern w:val="0"/>
                <w:sz w:val="20"/>
              </w:rPr>
            </w:pPr>
            <w:r>
              <w:rPr>
                <w:rFonts w:hint="eastAsia" w:ascii="仿宋_GB2312" w:hAnsi="宋体" w:eastAsia="仿宋_GB2312" w:cs="宋体"/>
                <w:kern w:val="0"/>
                <w:sz w:val="20"/>
              </w:rPr>
              <w:t>9.参保险种：请在已参保险种下打“√”。“</w:t>
            </w:r>
            <w:r>
              <w:rPr>
                <w:rFonts w:hint="eastAsia" w:ascii="仿宋_GB2312" w:eastAsia="仿宋_GB2312"/>
                <w:kern w:val="0"/>
                <w:sz w:val="20"/>
              </w:rPr>
              <w:t>1</w:t>
            </w:r>
            <w:r>
              <w:rPr>
                <w:rFonts w:hint="eastAsia" w:ascii="仿宋_GB2312" w:hAnsi="宋体" w:eastAsia="仿宋_GB2312" w:cs="宋体"/>
                <w:kern w:val="0"/>
                <w:sz w:val="20"/>
              </w:rPr>
              <w:t>”基本养老保险；“</w:t>
            </w:r>
            <w:r>
              <w:rPr>
                <w:rFonts w:hint="eastAsia" w:ascii="仿宋_GB2312" w:eastAsia="仿宋_GB2312"/>
                <w:kern w:val="0"/>
                <w:sz w:val="20"/>
              </w:rPr>
              <w:t>2</w:t>
            </w:r>
            <w:r>
              <w:rPr>
                <w:rFonts w:hint="eastAsia" w:ascii="仿宋_GB2312" w:hAnsi="宋体" w:eastAsia="仿宋_GB2312" w:cs="宋体"/>
                <w:kern w:val="0"/>
                <w:sz w:val="20"/>
              </w:rPr>
              <w:t>”基本医疗保险； “</w:t>
            </w:r>
            <w:r>
              <w:rPr>
                <w:rFonts w:hint="eastAsia" w:ascii="仿宋_GB2312" w:eastAsia="仿宋_GB2312"/>
                <w:kern w:val="0"/>
                <w:sz w:val="20"/>
              </w:rPr>
              <w:t>3</w:t>
            </w:r>
            <w:r>
              <w:rPr>
                <w:rFonts w:hint="eastAsia" w:ascii="仿宋_GB2312" w:hAnsi="宋体" w:eastAsia="仿宋_GB2312" w:cs="宋体"/>
                <w:kern w:val="0"/>
                <w:sz w:val="20"/>
              </w:rPr>
              <w:t>”失业保险；“</w:t>
            </w:r>
            <w:r>
              <w:rPr>
                <w:rFonts w:hint="eastAsia" w:ascii="仿宋_GB2312" w:eastAsia="仿宋_GB2312"/>
                <w:kern w:val="0"/>
                <w:sz w:val="20"/>
              </w:rPr>
              <w:t>4</w:t>
            </w:r>
            <w:r>
              <w:rPr>
                <w:rFonts w:hint="eastAsia" w:ascii="仿宋_GB2312" w:hAnsi="宋体" w:eastAsia="仿宋_GB2312" w:cs="宋体"/>
                <w:kern w:val="0"/>
                <w:sz w:val="20"/>
              </w:rPr>
              <w:t>”工伤保险；“</w:t>
            </w:r>
            <w:r>
              <w:rPr>
                <w:rFonts w:hint="eastAsia" w:ascii="仿宋_GB2312" w:eastAsia="仿宋_GB2312"/>
                <w:kern w:val="0"/>
                <w:sz w:val="20"/>
              </w:rPr>
              <w:t>5</w:t>
            </w:r>
            <w:r>
              <w:rPr>
                <w:rFonts w:hint="eastAsia" w:ascii="仿宋_GB2312" w:hAnsi="宋体" w:eastAsia="仿宋_GB2312" w:cs="宋体"/>
                <w:kern w:val="0"/>
                <w:sz w:val="20"/>
              </w:rPr>
              <w:t>”生育保险，其他险种由各地市自行确定。</w:t>
            </w:r>
          </w:p>
          <w:p>
            <w:pPr>
              <w:widowControl/>
              <w:jc w:val="left"/>
              <w:rPr>
                <w:rFonts w:ascii="仿宋_GB2312" w:hAnsi="宋体" w:eastAsia="仿宋_GB2312" w:cs="宋体"/>
                <w:kern w:val="0"/>
                <w:sz w:val="20"/>
              </w:rPr>
            </w:pPr>
            <w:r>
              <w:rPr>
                <w:rFonts w:hint="eastAsia" w:ascii="仿宋_GB2312" w:hAnsi="宋体" w:eastAsia="仿宋_GB2312" w:cs="宋体"/>
                <w:kern w:val="0"/>
                <w:sz w:val="20"/>
              </w:rPr>
              <w:t>10.减员原因：据实填写。“210”劳动合同期满；“220”单位破产；“230”单位被吊销营业执照、责令关闭、撤销或提前解散；“241”用人单位因劳动者过错解除合同；“242”用人单位提前通知劳动者或额外支付一个月工资解除合同；“243”用人单位依照劳动合同法第四十一条程序裁减人员；“244”用人单位提出解除聘用合同或被用人单位辞退、除名、开除（仅适用事业单位）；“245”双方协商一致，单位提出解除合同；“250”用人单位过错，劳动者解除合同；“310”劳动者开始依法享受基本养老保险待遇；“320”劳动者死亡或失踪；“331”劳动者试用期内解除合同；“332”劳动者通知单位解除合同；“333”双方协商一致，劳动者提出解除合同；“400”其它（用人单位一般不勾选“其他”）。</w:t>
            </w:r>
          </w:p>
          <w:p>
            <w:pPr>
              <w:widowControl/>
              <w:jc w:val="left"/>
              <w:rPr>
                <w:rFonts w:ascii="仿宋_GB2312" w:hAnsi="宋体" w:eastAsia="仿宋_GB2312" w:cs="宋体"/>
                <w:kern w:val="0"/>
                <w:sz w:val="20"/>
              </w:rPr>
            </w:pPr>
            <w:r>
              <w:rPr>
                <w:rFonts w:hint="eastAsia" w:ascii="仿宋_GB2312" w:hAnsi="宋体" w:eastAsia="仿宋_GB2312" w:cs="宋体"/>
                <w:kern w:val="0"/>
                <w:sz w:val="20"/>
              </w:rPr>
              <w:t>11.本表一式两份，用人单位每月办理申报、缴费时报送至税务机关。</w:t>
            </w:r>
          </w:p>
        </w:tc>
        <w:tc>
          <w:tcPr>
            <w:tcW w:w="698" w:type="dxa"/>
            <w:gridSpan w:val="2"/>
            <w:tcBorders>
              <w:top w:val="nil"/>
              <w:left w:val="nil"/>
              <w:bottom w:val="nil"/>
              <w:right w:val="nil"/>
            </w:tcBorders>
            <w:vAlign w:val="center"/>
          </w:tcPr>
          <w:p>
            <w:pPr>
              <w:widowControl/>
              <w:jc w:val="left"/>
              <w:rPr>
                <w:rFonts w:ascii="仿宋_GB2312" w:hAnsi="宋体" w:eastAsia="仿宋_GB2312" w:cs="宋体"/>
                <w:kern w:val="0"/>
                <w:sz w:val="16"/>
                <w:szCs w:val="16"/>
              </w:rPr>
            </w:pPr>
          </w:p>
          <w:p>
            <w:pPr>
              <w:widowControl/>
              <w:jc w:val="left"/>
              <w:rPr>
                <w:rFonts w:ascii="仿宋_GB2312" w:hAnsi="宋体" w:eastAsia="仿宋_GB2312" w:cs="宋体"/>
                <w:kern w:val="0"/>
                <w:sz w:val="16"/>
                <w:szCs w:val="16"/>
              </w:rPr>
            </w:pPr>
          </w:p>
          <w:p>
            <w:pPr>
              <w:widowControl/>
              <w:jc w:val="left"/>
              <w:rPr>
                <w:rFonts w:ascii="仿宋_GB2312" w:hAnsi="宋体" w:eastAsia="仿宋_GB2312" w:cs="宋体"/>
                <w:kern w:val="0"/>
                <w:sz w:val="16"/>
                <w:szCs w:val="16"/>
              </w:rPr>
            </w:pPr>
          </w:p>
        </w:tc>
      </w:tr>
    </w:tbl>
    <w:p>
      <w:pPr>
        <w:pStyle w:val="2"/>
        <w:keepNext w:val="0"/>
        <w:keepLines w:val="0"/>
        <w:pageBreakBefore w:val="0"/>
        <w:kinsoku/>
        <w:wordWrap/>
        <w:overflowPunct w:val="0"/>
        <w:topLinePunct w:val="0"/>
        <w:autoSpaceDE w:val="0"/>
        <w:autoSpaceDN w:val="0"/>
        <w:bidi w:val="0"/>
        <w:adjustRightInd w:val="0"/>
        <w:spacing w:after="0" w:line="600" w:lineRule="exact"/>
        <w:textAlignment w:val="baseline"/>
        <w:rPr>
          <w:rFonts w:hint="eastAsia" w:ascii="仿宋_GB2312" w:eastAsia="仿宋_GB2312" w:cs="仿宋_GB2312"/>
          <w:sz w:val="32"/>
          <w:szCs w:val="32"/>
          <w:lang w:val="en-US" w:eastAsia="zh-CN"/>
        </w:rPr>
        <w:sectPr>
          <w:pgSz w:w="16838" w:h="11906" w:orient="landscape"/>
          <w:pgMar w:top="1587" w:right="1134" w:bottom="1587" w:left="1134" w:header="851" w:footer="1701" w:gutter="0"/>
          <w:pgNumType w:fmt="decimal"/>
          <w:cols w:space="0" w:num="1"/>
          <w:rtlGutter w:val="0"/>
          <w:docGrid w:type="lines" w:linePitch="312" w:charSpace="0"/>
        </w:sectPr>
      </w:pPr>
    </w:p>
    <w:p>
      <w:bookmarkStart w:id="0" w:name="_GoBack"/>
      <w:bookmarkEnd w:id="0"/>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_GBK">
    <w:altName w:val="宋体"/>
    <w:panose1 w:val="00000000000000000000"/>
    <w:charset w:val="86"/>
    <w:family w:val="script"/>
    <w:pitch w:val="default"/>
    <w:sig w:usb0="00000000" w:usb1="00000000" w:usb2="00000010"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- 2 -</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- 2 -</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- 9 -</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- 9 -</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446B0D"/>
    <w:rsid w:val="2A446B0D"/>
    <w:rsid w:val="36E66D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0"/>
    <w:pPr>
      <w:widowControl/>
      <w:overflowPunct w:val="0"/>
      <w:autoSpaceDE w:val="0"/>
      <w:autoSpaceDN w:val="0"/>
      <w:adjustRightInd w:val="0"/>
      <w:spacing w:after="120"/>
      <w:textAlignment w:val="baseline"/>
    </w:pPr>
    <w:rPr>
      <w:rFonts w:ascii="Times New Roman" w:hAnsi="Times New Roman" w:eastAsia="宋体" w:cs="Times New Roman"/>
      <w:kern w:val="0"/>
    </w:rPr>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1.开头标题 (标题)"/>
    <w:qFormat/>
    <w:uiPriority w:val="99"/>
    <w:pPr>
      <w:widowControl w:val="0"/>
      <w:autoSpaceDE w:val="0"/>
      <w:autoSpaceDN w:val="0"/>
      <w:adjustRightInd w:val="0"/>
      <w:spacing w:before="227" w:line="640" w:lineRule="atLeast"/>
      <w:jc w:val="center"/>
      <w:textAlignment w:val="center"/>
    </w:pPr>
    <w:rPr>
      <w:rFonts w:ascii="方正大标宋_GBK" w:hAnsi="Times New Roman" w:eastAsia="方正大标宋_GBK" w:cs="方正大标宋_GBK"/>
      <w:color w:val="000000"/>
      <w:sz w:val="28"/>
      <w:szCs w:val="28"/>
      <w:lang w:val="zh-CN" w:eastAsia="zh-CN" w:bidi="ar-SA"/>
    </w:rPr>
  </w:style>
  <w:style w:type="paragraph" w:styleId="7">
    <w:name w:val="List Paragraph"/>
    <w:basedOn w:val="1"/>
    <w:qFormat/>
    <w:uiPriority w:val="99"/>
    <w:pPr>
      <w:widowControl/>
      <w:overflowPunct w:val="0"/>
      <w:autoSpaceDE w:val="0"/>
      <w:autoSpaceDN w:val="0"/>
      <w:adjustRightInd w:val="0"/>
      <w:ind w:firstLine="420" w:firstLineChars="200"/>
      <w:textAlignment w:val="baseline"/>
    </w:pPr>
    <w:rPr>
      <w:rFonts w:ascii="Times New Roman" w:hAnsi="Times New Roman" w:cs="Times New Roman"/>
      <w:kern w:val="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2021-07-01T12:34:00Z</dcterms:created>
  <dc:creator>李华润</dc:creator>
  <cp:lastModifiedBy>李华润</cp:lastModifiedBy>
  <dcterms:modified xsi:type="dcterms:W3CDTF">2021-07-01T12:41:22Z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ribbonExt">
    <vt:lpwstr>{"WPSExtOfficeTab":{"OnGetEnabled":false,"OnGetVisible":false}}</vt:lpwstr>
  </property>
</Properties>
</file>