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 xml:space="preserve">附件3  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教室（教学场所）采光和照明抽检结果汇总表</w:t>
      </w:r>
    </w:p>
    <w:p>
      <w:pPr>
        <w:pStyle w:val="5"/>
        <w:ind w:left="0" w:leftChars="0" w:firstLine="0" w:firstLineChars="0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24"/>
          <w:lang w:eastAsia="zh-CN"/>
        </w:rPr>
        <w:t>县</w:t>
      </w:r>
      <w:r>
        <w:rPr>
          <w:rFonts w:hint="eastAsia" w:ascii="宋体" w:hAnsi="宋体" w:eastAsia="宋体"/>
          <w:sz w:val="24"/>
        </w:rPr>
        <w:t>（区）</w:t>
      </w:r>
      <w:r>
        <w:rPr>
          <w:rFonts w:hint="eastAsia" w:ascii="宋体" w:hAnsi="宋体"/>
          <w:sz w:val="24"/>
          <w:lang w:eastAsia="zh-CN"/>
        </w:rPr>
        <w:t>卫生健康部门：（加盖公章）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13"/>
        <w:gridCol w:w="1011"/>
        <w:gridCol w:w="1012"/>
        <w:gridCol w:w="1133"/>
        <w:gridCol w:w="1125"/>
        <w:gridCol w:w="1103"/>
        <w:gridCol w:w="930"/>
        <w:gridCol w:w="1035"/>
        <w:gridCol w:w="1320"/>
        <w:gridCol w:w="1125"/>
        <w:gridCol w:w="111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机构类别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辖区单位总数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（个）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抽检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单位数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（个）</w:t>
            </w:r>
          </w:p>
        </w:tc>
        <w:tc>
          <w:tcPr>
            <w:tcW w:w="10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抽检项目符合要求单位数（个）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直接天然采光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采光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窗地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面积比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照度</w:t>
            </w:r>
          </w:p>
          <w:p>
            <w:pPr>
              <w:jc w:val="center"/>
            </w:pPr>
            <w:r>
              <w:rPr>
                <w:rFonts w:ascii="仿宋" w:hAnsi="仿宋" w:eastAsia="仿宋"/>
                <w:sz w:val="24"/>
              </w:rPr>
              <w:t>平均</w:t>
            </w:r>
            <w:r>
              <w:rPr>
                <w:rFonts w:hint="eastAsia" w:ascii="仿宋" w:hAnsi="仿宋" w:eastAsia="仿宋"/>
                <w:sz w:val="24"/>
              </w:rPr>
              <w:t>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采光方向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防眩光措施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室内表面反射比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装设人工照明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课桌面照度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黑板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0"/>
                <w:sz w:val="24"/>
              </w:rPr>
              <w:t>托幼机构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0"/>
                <w:sz w:val="24"/>
              </w:rPr>
              <w:t>校外培训机构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--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注：采光测量方法按GB/T5699执行，照明测量方法按GB/T5700执行。</w:t>
      </w: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 w:cs="仿宋"/>
          <w:bCs/>
          <w:szCs w:val="32"/>
        </w:rPr>
        <w:sectPr>
          <w:pgSz w:w="16838" w:h="11906" w:orient="landscape"/>
          <w:pgMar w:top="1559" w:right="1440" w:bottom="1559" w:left="1440" w:header="283" w:footer="283" w:gutter="0"/>
          <w:cols w:space="720" w:num="1"/>
          <w:rtlGutter w:val="0"/>
          <w:docGrid w:type="linesAndChars" w:linePitch="439" w:charSpace="819"/>
        </w:sectPr>
      </w:pPr>
      <w:r>
        <w:rPr>
          <w:rFonts w:hint="eastAsia" w:ascii="仿宋" w:hAnsi="仿宋" w:eastAsia="仿宋" w:cs="仿宋"/>
          <w:sz w:val="24"/>
        </w:rPr>
        <w:t xml:space="preserve">填表人：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 xml:space="preserve">联系电话：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</w:rPr>
        <w:t xml:space="preserve">审核人：                              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2774F"/>
    <w:rsid w:val="2EC2774F"/>
    <w:rsid w:val="68D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page number"/>
    <w:basedOn w:val="7"/>
    <w:uiPriority w:val="0"/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2021-07-13T09:08:00Z</dcterms:created>
  <dc:creator>文艺</dc:creator>
  <cp:lastModifiedBy>文艺</cp:lastModifiedBy>
  <cp:lastPrinted>2021-07-13T09:23:11Z</cp:lastPrinted>
  <dcterms:modified xsi:type="dcterms:W3CDTF">2021-07-13T09:23:44Z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