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hint="default" w:ascii="Times New Roman" w:hAnsi="Times New Roman" w:cs="Times New Roman"/>
          <w:color w:val="auto"/>
          <w:highlight w:val="none"/>
          <w:lang w:val="en-US"/>
        </w:rPr>
      </w:pPr>
      <w:r>
        <w:rPr>
          <w:rFonts w:hint="default" w:ascii="Times New Roman" w:hAnsi="Times New Roman" w:eastAsia="黑体" w:cs="Times New Roman"/>
          <w:color w:val="auto"/>
          <w:highlight w:val="none"/>
        </w:rPr>
        <w:t>附件</w:t>
      </w:r>
      <w:r>
        <w:rPr>
          <w:rFonts w:hint="default" w:ascii="Times New Roman" w:hAnsi="Times New Roman" w:eastAsia="黑体" w:cs="Times New Roman"/>
          <w:color w:val="auto"/>
          <w:highlight w:val="none"/>
          <w:lang w:val="en-US" w:eastAsia="zh-CN"/>
        </w:rPr>
        <w:t>4</w:t>
      </w:r>
    </w:p>
    <w:p>
      <w:pPr>
        <w:keepNext w:val="0"/>
        <w:keepLines w:val="0"/>
        <w:pageBreakBefore w:val="0"/>
        <w:widowControl/>
        <w:shd w:val="clear" w:color="auto" w:fill="FFFFFF"/>
        <w:kinsoku/>
        <w:wordWrap/>
        <w:overflowPunct/>
        <w:topLinePunct w:val="0"/>
        <w:autoSpaceDE/>
        <w:autoSpaceDN/>
        <w:bidi w:val="0"/>
        <w:adjustRightInd/>
        <w:snapToGrid w:val="0"/>
        <w:spacing w:line="66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关于部分检验项目的说明</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spacing w:val="-12"/>
          <w:sz w:val="32"/>
          <w:szCs w:val="32"/>
        </w:rPr>
      </w:pPr>
      <w:r>
        <w:rPr>
          <w:rFonts w:hint="eastAsia" w:ascii="Times New Roman" w:hAnsi="Times New Roman" w:eastAsia="黑体" w:cs="Times New Roman"/>
          <w:kern w:val="0"/>
          <w:sz w:val="32"/>
          <w:szCs w:val="32"/>
          <w:highlight w:val="none"/>
          <w:lang w:eastAsia="zh-CN"/>
        </w:rPr>
        <w:t>一、</w:t>
      </w:r>
      <w:r>
        <w:rPr>
          <w:rFonts w:hint="eastAsia" w:ascii="黑体" w:hAnsi="黑体" w:eastAsia="黑体"/>
          <w:highlight w:val="none"/>
          <w:lang w:eastAsia="zh-CN"/>
        </w:rPr>
        <w:t>呋喃唑酮代谢物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呋喃唑酮是硝基呋喃类广谱抗生素，曾广泛应用于畜禽及水产养殖业。硝基呋喃类原型药在生物体内代谢迅速，其代谢物因与蛋白质结合而相当稳定，故常利用对其代谢物的检测来反映硝基呋喃类药物的残留状况。《食品动物中禁止使用的药品及其他化合物清单》（农业农村部公告第250号）中规定，呋喃唑酮为禁止使用的药物，在动物性食品中不得检出。硝基呋喃类药物及其代谢物可引起溶血性贫血、多发性神经炎、眼部损害等疾病。长期食用检出呋喃唑酮代谢物的食品，可能会对人体健康有一定影响。水产品中检出呋喃唑酮代谢物的原因，可能是养殖户在养殖过程中违规使用相关兽药。</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spacing w:val="-12"/>
          <w:sz w:val="32"/>
          <w:szCs w:val="32"/>
        </w:rPr>
      </w:pPr>
      <w:r>
        <w:rPr>
          <w:rFonts w:hint="eastAsia" w:ascii="Times New Roman" w:hAnsi="Times New Roman" w:eastAsia="黑体" w:cs="Times New Roman"/>
          <w:lang w:eastAsia="zh-CN"/>
        </w:rPr>
        <w:t>二、</w:t>
      </w:r>
      <w:r>
        <w:rPr>
          <w:rFonts w:hint="eastAsia" w:ascii="黑体" w:hAnsi="黑体" w:eastAsia="黑体"/>
          <w:lang w:eastAsia="zh-CN"/>
        </w:rPr>
        <w:t>氟苯尼考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 w:cs="Times New Roman"/>
        </w:rPr>
      </w:pPr>
      <w:r>
        <w:rPr>
          <w:rFonts w:hint="default" w:ascii="Times New Roman" w:hAnsi="Times New Roman" w:eastAsia="仿宋_GB2312" w:cs="Times New Roman"/>
          <w:highlight w:val="none"/>
        </w:rPr>
        <w:t>氟苯尼考又称氟甲砜霉素，是农业部批准使用的动物专用抗菌药，主要用于敏感细菌所致的猪、鸡、鱼的细菌性疾病。《动物性食品中兽药最高残留限量》（农业部公告第235号）中规定，氟苯尼考在产蛋鸡中禁用（鸡蛋中不得检出）。氟苯尼考在动物性食品及动物源性食品中的残留对人体存在潜在的危害，可能会损害人体骨髓造血机能</w:t>
      </w:r>
      <w:r>
        <w:rPr>
          <w:rFonts w:hint="default" w:ascii="Times New Roman" w:hAnsi="Times New Roman" w:eastAsia="仿宋" w:cs="Times New Roman"/>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highlight w:val="none"/>
          <w:lang w:eastAsia="zh-CN"/>
        </w:rPr>
      </w:pPr>
      <w:r>
        <w:rPr>
          <w:rFonts w:hint="eastAsia" w:ascii="黑体" w:hAnsi="黑体" w:eastAsia="黑体" w:cs="黑体"/>
          <w:highlight w:val="none"/>
          <w:lang w:eastAsia="zh-CN"/>
        </w:rPr>
        <w:t>三、</w:t>
      </w:r>
      <w:r>
        <w:rPr>
          <w:rFonts w:hint="eastAsia" w:ascii="黑体" w:hAnsi="黑体" w:eastAsia="黑体"/>
          <w:spacing w:val="-12"/>
          <w:sz w:val="32"/>
          <w:szCs w:val="32"/>
        </w:rPr>
        <w:t>吡虫啉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cs="Times New Roman"/>
          <w:highlight w:val="none"/>
          <w:lang w:eastAsia="zh-CN"/>
        </w:rPr>
      </w:pPr>
      <w:r>
        <w:rPr>
          <w:rFonts w:hint="default" w:ascii="Times New Roman" w:hAnsi="Times New Roman" w:eastAsia="仿宋_GB2312" w:cs="Times New Roman"/>
          <w:highlight w:val="none"/>
          <w:lang w:eastAsia="zh-CN"/>
        </w:rPr>
        <w:t>吡虫啉属氯化烟酰类杀虫剂，具有广谱、高效、低毒等特点。长期食用吡虫啉超标的食品，可能对人体产生危害。《食品安全国家标准 食品中农药最大残留限量》（GB 2763—2019）中规定，吡虫啉在根茎类蔬菜中的最大残留限量值为0.5mg/kg。生姜中吡虫啉超标的原因，可能是为快速控制虫害加大用药量，或未遵守采摘间隔期规定，致使上市销售时产品中的药物残留量未降解至标准限量以下</w:t>
      </w:r>
      <w:r>
        <w:rPr>
          <w:rFonts w:hint="eastAsia" w:ascii="Times New Roman" w:hAnsi="Times New Roman" w:cs="Times New Roman"/>
          <w:highlight w:val="none"/>
          <w:lang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C40A71"/>
    <w:rsid w:val="0B366506"/>
    <w:rsid w:val="0F0B731D"/>
    <w:rsid w:val="148A3466"/>
    <w:rsid w:val="1B785791"/>
    <w:rsid w:val="26153BC5"/>
    <w:rsid w:val="299B360D"/>
    <w:rsid w:val="3C757FD8"/>
    <w:rsid w:val="44051BAD"/>
    <w:rsid w:val="53870E6F"/>
    <w:rsid w:val="56027433"/>
    <w:rsid w:val="5D0570A9"/>
    <w:rsid w:val="63C40A71"/>
    <w:rsid w:val="78E768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styleId="5">
    <w:name w:val="page number"/>
    <w:basedOn w:val="4"/>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2020-06-08T08:06:00Z</dcterms:created>
  <dc:creator>罗钰珊</dc:creator>
  <cp:lastModifiedBy>黄鸿悦</cp:lastModifiedBy>
  <dcterms:modified xsi:type="dcterms:W3CDTF">2021-06-29T02:49:57Z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