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惠州市市直行政事业单位国有资产对外</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出租出借管理暂行办法</w:t>
      </w:r>
    </w:p>
    <w:p>
      <w:pPr>
        <w:jc w:val="center"/>
        <w:rPr>
          <w:rFonts w:hint="eastAsia" w:ascii="仿宋" w:hAnsi="仿宋" w:eastAsia="仿宋"/>
          <w:sz w:val="36"/>
          <w:szCs w:val="36"/>
        </w:rPr>
      </w:pPr>
      <w:r>
        <w:rPr>
          <w:rFonts w:hint="eastAsia" w:ascii="仿宋" w:hAnsi="仿宋" w:eastAsia="仿宋"/>
          <w:sz w:val="36"/>
          <w:szCs w:val="36"/>
        </w:rPr>
        <w:t>（征求意见稿）</w:t>
      </w:r>
    </w:p>
    <w:p>
      <w:pPr>
        <w:jc w:val="center"/>
        <w:rPr>
          <w:rFonts w:hint="eastAsia" w:ascii="仿宋" w:hAnsi="仿宋" w:eastAsia="仿宋"/>
          <w:sz w:val="36"/>
          <w:szCs w:val="36"/>
        </w:rPr>
      </w:pPr>
      <w:bookmarkStart w:id="0" w:name="_GoBack"/>
      <w:bookmarkEnd w:id="0"/>
    </w:p>
    <w:p>
      <w:pPr>
        <w:jc w:val="center"/>
        <w:rPr>
          <w:rFonts w:ascii="仿宋" w:hAnsi="仿宋" w:eastAsia="仿宋"/>
          <w:b/>
          <w:sz w:val="32"/>
          <w:szCs w:val="32"/>
        </w:rPr>
      </w:pPr>
      <w:r>
        <w:rPr>
          <w:rFonts w:hint="eastAsia" w:ascii="仿宋" w:hAnsi="仿宋" w:eastAsia="仿宋"/>
          <w:b/>
          <w:sz w:val="32"/>
          <w:szCs w:val="32"/>
        </w:rPr>
        <w:t>第一章  总则</w:t>
      </w:r>
    </w:p>
    <w:p>
      <w:pPr>
        <w:ind w:firstLine="707" w:firstLineChars="221"/>
        <w:rPr>
          <w:rFonts w:ascii="仿宋" w:hAnsi="仿宋" w:eastAsia="仿宋"/>
          <w:sz w:val="32"/>
          <w:szCs w:val="32"/>
        </w:rPr>
      </w:pPr>
      <w:r>
        <w:rPr>
          <w:rFonts w:hint="eastAsia" w:ascii="仿宋" w:hAnsi="仿宋" w:eastAsia="仿宋"/>
          <w:sz w:val="32"/>
          <w:szCs w:val="32"/>
        </w:rPr>
        <w:t>第一条  为加强市直行政事业单位国有资产管理，规范国有资产对外出租出借行为，保障国有资产安全和完整，提高资产使用效益，根据《行政单位国有资产管理暂行办法》（财政部令第35号）、《事业单位国有资产管理暂行办法》（财政部令第36号）、《财政部关于修改&lt;事业单位国有资产管理暂行办法&gt;的决定》（财政部令第100号）等有关规定，参照广东省财政厅《关于印发&lt;广东省省直行政事业单位国有资产对外出租出借管理暂行办法&gt;》（粤财资﹝2018﹞22号），结合我市实际，制定本办法。</w:t>
      </w:r>
    </w:p>
    <w:p>
      <w:pPr>
        <w:ind w:firstLine="707" w:firstLineChars="221"/>
        <w:rPr>
          <w:rFonts w:ascii="仿宋" w:hAnsi="仿宋" w:eastAsia="仿宋"/>
          <w:sz w:val="32"/>
          <w:szCs w:val="32"/>
        </w:rPr>
      </w:pPr>
      <w:r>
        <w:rPr>
          <w:rFonts w:hint="eastAsia" w:ascii="仿宋" w:hAnsi="仿宋" w:eastAsia="仿宋"/>
          <w:sz w:val="32"/>
          <w:szCs w:val="32"/>
        </w:rPr>
        <w:t>第二条  本办法适用于市直党的机关、人大机关、行政机关、政协机关、监察机关、审判机关、检察机关、各民主党派机关和人民团体及市直各类事业单位。</w:t>
      </w:r>
    </w:p>
    <w:p>
      <w:pPr>
        <w:ind w:firstLine="707" w:firstLineChars="221"/>
        <w:rPr>
          <w:rFonts w:ascii="仿宋" w:hAnsi="仿宋" w:eastAsia="仿宋"/>
          <w:sz w:val="32"/>
          <w:szCs w:val="32"/>
        </w:rPr>
      </w:pPr>
      <w:r>
        <w:rPr>
          <w:rFonts w:hint="eastAsia" w:ascii="仿宋" w:hAnsi="仿宋" w:eastAsia="仿宋"/>
          <w:sz w:val="32"/>
          <w:szCs w:val="32"/>
        </w:rPr>
        <w:t>第三条  本办法所称国有资产对外出租出借（以下简称出租出借），是指市直行政事业单位在确保本单位履行正常工作职责，且占有、使用的国有资产在市直行政事业单位之间无法调剂使用的前提下，按照国家和市直有关规定，经批准将闲置资产在一定时期内以有偿方式让渡给公民、法人或其他组织使用的行为。</w:t>
      </w:r>
    </w:p>
    <w:p>
      <w:pPr>
        <w:ind w:firstLine="707" w:firstLineChars="221"/>
        <w:rPr>
          <w:rFonts w:ascii="仿宋" w:hAnsi="仿宋" w:eastAsia="仿宋"/>
          <w:sz w:val="32"/>
          <w:szCs w:val="32"/>
        </w:rPr>
      </w:pPr>
      <w:r>
        <w:rPr>
          <w:rFonts w:hint="eastAsia" w:ascii="仿宋" w:hAnsi="仿宋" w:eastAsia="仿宋"/>
          <w:sz w:val="32"/>
          <w:szCs w:val="32"/>
        </w:rPr>
        <w:t>第四条  市直行政事业单位出租出借，应当按照本办法规定程序和权限履行报批、招租和备案等手续；未经批准，不得以任何形式出租出借。</w:t>
      </w:r>
    </w:p>
    <w:p>
      <w:pPr>
        <w:ind w:firstLine="707" w:firstLineChars="221"/>
        <w:rPr>
          <w:rFonts w:ascii="仿宋" w:hAnsi="仿宋" w:eastAsia="仿宋"/>
          <w:sz w:val="32"/>
          <w:szCs w:val="32"/>
        </w:rPr>
      </w:pPr>
      <w:r>
        <w:rPr>
          <w:rFonts w:hint="eastAsia" w:ascii="仿宋" w:hAnsi="仿宋" w:eastAsia="仿宋"/>
          <w:sz w:val="32"/>
          <w:szCs w:val="32"/>
        </w:rPr>
        <w:t>第五条  党政机关办公用房原则上不得对外出租出借。党政机关办公用房的管理工作，按照《党政机关办公用房管理办法》有关规定执行。</w:t>
      </w:r>
    </w:p>
    <w:p>
      <w:pPr>
        <w:ind w:firstLine="707" w:firstLineChars="221"/>
        <w:rPr>
          <w:rFonts w:ascii="仿宋" w:hAnsi="仿宋" w:eastAsia="仿宋"/>
          <w:sz w:val="32"/>
          <w:szCs w:val="32"/>
        </w:rPr>
      </w:pPr>
      <w:r>
        <w:rPr>
          <w:rFonts w:hint="eastAsia" w:ascii="仿宋" w:hAnsi="仿宋" w:eastAsia="仿宋"/>
          <w:sz w:val="32"/>
          <w:szCs w:val="32"/>
        </w:rPr>
        <w:t>第六条  市直行政事业单位出租出借，应当符合国家和市有关规定，遵循公开、公正、公平原则，确保资产安全完整。</w:t>
      </w:r>
    </w:p>
    <w:p>
      <w:pPr>
        <w:ind w:firstLine="707" w:firstLineChars="221"/>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第二章  管理机构及职责</w:t>
      </w:r>
    </w:p>
    <w:p>
      <w:pPr>
        <w:ind w:firstLine="707" w:firstLineChars="221"/>
        <w:rPr>
          <w:rFonts w:ascii="仿宋" w:hAnsi="仿宋" w:eastAsia="仿宋"/>
          <w:sz w:val="32"/>
          <w:szCs w:val="32"/>
        </w:rPr>
      </w:pPr>
      <w:r>
        <w:rPr>
          <w:rFonts w:hint="eastAsia" w:ascii="仿宋" w:hAnsi="仿宋" w:eastAsia="仿宋"/>
          <w:sz w:val="32"/>
          <w:szCs w:val="32"/>
        </w:rPr>
        <w:t>第七条  市财政局是监督管理市直行政事业单位出租出借事项的职能部门，负责制定相关政策制度，并对政策制度的执行情况进行监督检查。</w:t>
      </w:r>
    </w:p>
    <w:p>
      <w:pPr>
        <w:ind w:firstLine="707" w:firstLineChars="221"/>
        <w:rPr>
          <w:rFonts w:ascii="仿宋" w:hAnsi="仿宋" w:eastAsia="仿宋"/>
          <w:sz w:val="32"/>
          <w:szCs w:val="32"/>
        </w:rPr>
      </w:pPr>
      <w:r>
        <w:rPr>
          <w:rFonts w:hint="eastAsia" w:ascii="仿宋" w:hAnsi="仿宋" w:eastAsia="仿宋"/>
          <w:sz w:val="32"/>
          <w:szCs w:val="32"/>
        </w:rPr>
        <w:t>第八条  各主管部门负责制定本部门出租出借管理制度并组织实施和监督管理，审批本部门及所属单位出租出借事项，并向市财政局报告出租出借管理情况，规范本部门和所属单位出租出借行为，督促本部门及所属单位建立出租出借资产台账，实行动态跟踪管理，及时催收上缴租金，防止国有资产流失。</w:t>
      </w:r>
    </w:p>
    <w:p>
      <w:pPr>
        <w:ind w:firstLine="707" w:firstLineChars="221"/>
        <w:rPr>
          <w:rFonts w:ascii="仿宋" w:hAnsi="仿宋" w:eastAsia="仿宋"/>
          <w:sz w:val="32"/>
          <w:szCs w:val="32"/>
        </w:rPr>
      </w:pPr>
      <w:r>
        <w:rPr>
          <w:rFonts w:hint="eastAsia" w:ascii="仿宋" w:hAnsi="仿宋" w:eastAsia="仿宋"/>
          <w:sz w:val="32"/>
          <w:szCs w:val="32"/>
        </w:rPr>
        <w:t>第九条  各行政事业单位负责按照本办法规定办理本单位出租出借事项的可行性研究、申报、招租、合同签订、台账登记、备案等具体手续，对出租出借资产进行跟踪管理，监督承租方及时缴纳租金并及时上缴财政，催收欠缴租金，防止承租人擅自改变资产结构和用途，保障国有资产安全完整，确保出租出借行为合法合规，并在单位财务、资产报告中对相关信息进行充分披露。</w:t>
      </w:r>
    </w:p>
    <w:p>
      <w:pPr>
        <w:ind w:firstLine="707" w:firstLineChars="221"/>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第三章  出租出借管理</w:t>
      </w:r>
    </w:p>
    <w:p>
      <w:pPr>
        <w:ind w:firstLine="707" w:firstLineChars="221"/>
        <w:rPr>
          <w:rFonts w:ascii="仿宋" w:hAnsi="仿宋" w:eastAsia="仿宋"/>
          <w:sz w:val="32"/>
          <w:szCs w:val="32"/>
        </w:rPr>
      </w:pPr>
      <w:r>
        <w:rPr>
          <w:rFonts w:hint="eastAsia" w:ascii="仿宋" w:hAnsi="仿宋" w:eastAsia="仿宋"/>
          <w:sz w:val="32"/>
          <w:szCs w:val="32"/>
        </w:rPr>
        <w:t>第十条  市直行政事业单位出租出借，应当组织开展可行性研究，在单位内进行公示（公示期不少于5个工作日），在严格论证的基础上提出申请，附上相关材料，由主管部门按照有关规定进行审批。</w:t>
      </w:r>
    </w:p>
    <w:p>
      <w:pPr>
        <w:ind w:firstLine="707" w:firstLineChars="221"/>
        <w:rPr>
          <w:rFonts w:ascii="仿宋" w:hAnsi="仿宋" w:eastAsia="仿宋"/>
          <w:sz w:val="32"/>
          <w:szCs w:val="32"/>
        </w:rPr>
      </w:pPr>
      <w:r>
        <w:rPr>
          <w:rFonts w:hint="eastAsia" w:ascii="仿宋" w:hAnsi="仿宋" w:eastAsia="仿宋"/>
          <w:sz w:val="32"/>
          <w:szCs w:val="32"/>
        </w:rPr>
        <w:t>主管部门应对市直行政事业单位申报材料的真实性、有效性、完整性、决策过程的合规合法性进行审查，根据实际情况对本部门及所属单位出租出借事项严格控制、从严审核审批。</w:t>
      </w:r>
    </w:p>
    <w:p>
      <w:pPr>
        <w:numPr>
          <w:ilvl w:val="0"/>
          <w:numId w:val="1"/>
        </w:numPr>
        <w:ind w:firstLine="707" w:firstLineChars="221"/>
        <w:rPr>
          <w:rFonts w:ascii="仿宋" w:hAnsi="仿宋" w:eastAsia="仿宋"/>
          <w:sz w:val="32"/>
          <w:szCs w:val="32"/>
        </w:rPr>
      </w:pPr>
      <w:r>
        <w:rPr>
          <w:rFonts w:hint="eastAsia" w:ascii="仿宋" w:hAnsi="仿宋" w:eastAsia="仿宋"/>
          <w:sz w:val="32"/>
          <w:szCs w:val="32"/>
        </w:rPr>
        <w:t xml:space="preserve"> 主管部门应督促市直行政事业单位及时在行政事业资产管理信息系统</w:t>
      </w:r>
      <w:r>
        <w:rPr>
          <w:rFonts w:hint="eastAsia" w:ascii="仿宋" w:hAnsi="仿宋" w:eastAsia="仿宋"/>
          <w:sz w:val="32"/>
          <w:szCs w:val="32"/>
          <w:lang w:eastAsia="zh-CN"/>
        </w:rPr>
        <w:t>——物业管理子系统</w:t>
      </w:r>
      <w:r>
        <w:rPr>
          <w:rFonts w:hint="eastAsia" w:ascii="仿宋" w:hAnsi="仿宋" w:eastAsia="仿宋"/>
          <w:sz w:val="32"/>
          <w:szCs w:val="32"/>
        </w:rPr>
        <w:t>中录入出租出借信息，在完成招租工作签订合同后将主管部门审批文件和租赁合同于15个工作日内报市财政局备案。</w:t>
      </w:r>
    </w:p>
    <w:p>
      <w:pPr>
        <w:ind w:firstLine="707" w:firstLineChars="221"/>
        <w:rPr>
          <w:rFonts w:ascii="仿宋" w:hAnsi="仿宋" w:eastAsia="仿宋"/>
          <w:sz w:val="32"/>
          <w:szCs w:val="32"/>
        </w:rPr>
      </w:pPr>
      <w:r>
        <w:rPr>
          <w:rFonts w:hint="eastAsia" w:ascii="仿宋" w:hAnsi="仿宋" w:eastAsia="仿宋"/>
          <w:sz w:val="32"/>
          <w:szCs w:val="32"/>
        </w:rPr>
        <w:t>第十二条  市直行政事业单位申请办理出租出借事项报批手续时，应提供以下材料，并对材料的真实性、有效性、完整性、准确性、合规合法性负责：</w:t>
      </w:r>
    </w:p>
    <w:p>
      <w:pPr>
        <w:ind w:firstLine="707" w:firstLineChars="221"/>
        <w:rPr>
          <w:rFonts w:ascii="仿宋" w:hAnsi="仿宋" w:eastAsia="仿宋"/>
          <w:sz w:val="32"/>
          <w:szCs w:val="32"/>
        </w:rPr>
      </w:pPr>
      <w:r>
        <w:rPr>
          <w:rFonts w:hint="eastAsia" w:ascii="仿宋" w:hAnsi="仿宋" w:eastAsia="仿宋"/>
          <w:sz w:val="32"/>
          <w:szCs w:val="32"/>
        </w:rPr>
        <w:t>（一）出租出借书面申请，包含拟出租出借物业的产权情况、使用情况、对外出租出借理由、招租总体规划、预期经济效益、风险评估等内容；</w:t>
      </w:r>
    </w:p>
    <w:p>
      <w:pPr>
        <w:ind w:firstLine="707" w:firstLineChars="221"/>
        <w:rPr>
          <w:rFonts w:ascii="仿宋" w:hAnsi="仿宋" w:eastAsia="仿宋"/>
          <w:sz w:val="32"/>
          <w:szCs w:val="32"/>
        </w:rPr>
      </w:pPr>
      <w:r>
        <w:rPr>
          <w:rFonts w:hint="eastAsia" w:ascii="仿宋" w:hAnsi="仿宋" w:eastAsia="仿宋"/>
          <w:sz w:val="32"/>
          <w:szCs w:val="32"/>
        </w:rPr>
        <w:t>（二）拟出租出借资产的权属证明或相关证明；</w:t>
      </w:r>
    </w:p>
    <w:p>
      <w:pPr>
        <w:ind w:firstLine="707" w:firstLineChars="221"/>
        <w:rPr>
          <w:rFonts w:ascii="仿宋" w:hAnsi="仿宋" w:eastAsia="仿宋"/>
          <w:sz w:val="32"/>
          <w:szCs w:val="32"/>
        </w:rPr>
      </w:pPr>
      <w:r>
        <w:rPr>
          <w:rFonts w:hint="eastAsia" w:ascii="仿宋" w:hAnsi="仿宋" w:eastAsia="仿宋"/>
          <w:sz w:val="32"/>
          <w:szCs w:val="32"/>
        </w:rPr>
        <w:t>（三）拟出租出借资产的价值凭证；</w:t>
      </w:r>
    </w:p>
    <w:p>
      <w:pPr>
        <w:ind w:firstLine="707" w:firstLineChars="221"/>
        <w:rPr>
          <w:rFonts w:ascii="仿宋" w:hAnsi="仿宋" w:eastAsia="仿宋"/>
          <w:sz w:val="32"/>
          <w:szCs w:val="32"/>
        </w:rPr>
      </w:pPr>
      <w:r>
        <w:rPr>
          <w:rFonts w:hint="eastAsia" w:ascii="仿宋" w:hAnsi="仿宋" w:eastAsia="仿宋"/>
          <w:sz w:val="32"/>
          <w:szCs w:val="32"/>
        </w:rPr>
        <w:t>（四）单位公示结果；</w:t>
      </w:r>
    </w:p>
    <w:p>
      <w:pPr>
        <w:ind w:firstLine="707" w:firstLineChars="221"/>
        <w:rPr>
          <w:rFonts w:ascii="仿宋" w:hAnsi="仿宋" w:eastAsia="仿宋"/>
          <w:sz w:val="32"/>
          <w:szCs w:val="32"/>
        </w:rPr>
      </w:pPr>
      <w:r>
        <w:rPr>
          <w:rFonts w:hint="eastAsia" w:ascii="仿宋" w:hAnsi="仿宋" w:eastAsia="仿宋"/>
          <w:sz w:val="32"/>
          <w:szCs w:val="32"/>
        </w:rPr>
        <w:t>（五）单位党委（党组）会议纪要；</w:t>
      </w:r>
    </w:p>
    <w:p>
      <w:pPr>
        <w:ind w:firstLine="707" w:firstLineChars="221"/>
        <w:rPr>
          <w:rFonts w:ascii="仿宋" w:hAnsi="仿宋" w:eastAsia="仿宋"/>
          <w:sz w:val="32"/>
          <w:szCs w:val="32"/>
        </w:rPr>
      </w:pPr>
      <w:r>
        <w:rPr>
          <w:rFonts w:hint="eastAsia" w:ascii="仿宋" w:hAnsi="仿宋" w:eastAsia="仿宋"/>
          <w:sz w:val="32"/>
          <w:szCs w:val="32"/>
        </w:rPr>
        <w:t>（六）资产评估报告书；</w:t>
      </w:r>
    </w:p>
    <w:p>
      <w:pPr>
        <w:ind w:firstLine="707" w:firstLineChars="221"/>
        <w:rPr>
          <w:rFonts w:ascii="仿宋" w:hAnsi="仿宋" w:eastAsia="仿宋"/>
          <w:sz w:val="32"/>
          <w:szCs w:val="32"/>
        </w:rPr>
      </w:pPr>
      <w:r>
        <w:rPr>
          <w:rFonts w:hint="eastAsia" w:ascii="仿宋" w:hAnsi="仿宋" w:eastAsia="仿宋"/>
          <w:sz w:val="32"/>
          <w:szCs w:val="32"/>
        </w:rPr>
        <w:t>（七）单位的法人证书复印件；</w:t>
      </w:r>
    </w:p>
    <w:p>
      <w:pPr>
        <w:ind w:firstLine="707" w:firstLineChars="221"/>
        <w:rPr>
          <w:rFonts w:ascii="仿宋" w:hAnsi="仿宋" w:eastAsia="仿宋"/>
          <w:sz w:val="32"/>
          <w:szCs w:val="32"/>
        </w:rPr>
      </w:pPr>
      <w:r>
        <w:rPr>
          <w:rFonts w:hint="eastAsia" w:ascii="仿宋" w:hAnsi="仿宋" w:eastAsia="仿宋"/>
          <w:sz w:val="32"/>
          <w:szCs w:val="32"/>
        </w:rPr>
        <w:t>（八）事业单位国有资产产权登记证副本复印件；</w:t>
      </w:r>
    </w:p>
    <w:p>
      <w:pPr>
        <w:ind w:firstLine="707" w:firstLineChars="221"/>
        <w:rPr>
          <w:rFonts w:ascii="仿宋" w:hAnsi="仿宋" w:eastAsia="仿宋"/>
          <w:sz w:val="32"/>
          <w:szCs w:val="32"/>
        </w:rPr>
      </w:pPr>
      <w:r>
        <w:rPr>
          <w:rFonts w:hint="eastAsia" w:ascii="仿宋" w:hAnsi="仿宋" w:eastAsia="仿宋"/>
          <w:sz w:val="32"/>
          <w:szCs w:val="32"/>
        </w:rPr>
        <w:t>（九）其他需提交的文件、证件及材料。</w:t>
      </w:r>
    </w:p>
    <w:p>
      <w:pPr>
        <w:ind w:firstLine="707" w:firstLineChars="221"/>
        <w:rPr>
          <w:rFonts w:ascii="仿宋" w:hAnsi="仿宋" w:eastAsia="仿宋"/>
          <w:sz w:val="32"/>
          <w:szCs w:val="32"/>
        </w:rPr>
      </w:pPr>
      <w:r>
        <w:rPr>
          <w:rFonts w:hint="eastAsia" w:ascii="仿宋" w:hAnsi="仿宋" w:eastAsia="仿宋"/>
          <w:sz w:val="32"/>
          <w:szCs w:val="32"/>
        </w:rPr>
        <w:t>第十三条  有下列情形之一的资产不得用于出租出借：</w:t>
      </w:r>
    </w:p>
    <w:p>
      <w:pPr>
        <w:ind w:firstLine="707" w:firstLineChars="221"/>
        <w:rPr>
          <w:rFonts w:ascii="仿宋" w:hAnsi="仿宋" w:eastAsia="仿宋"/>
          <w:sz w:val="32"/>
          <w:szCs w:val="32"/>
        </w:rPr>
      </w:pPr>
      <w:r>
        <w:rPr>
          <w:rFonts w:hint="eastAsia" w:ascii="仿宋" w:hAnsi="仿宋" w:eastAsia="仿宋"/>
          <w:sz w:val="32"/>
          <w:szCs w:val="32"/>
        </w:rPr>
        <w:t>（一）司法机关和行政机关依法裁定、决定查封或以其他形式限制出租出借的；</w:t>
      </w:r>
    </w:p>
    <w:p>
      <w:pPr>
        <w:ind w:firstLine="707" w:firstLineChars="221"/>
        <w:rPr>
          <w:rFonts w:ascii="仿宋" w:hAnsi="仿宋" w:eastAsia="仿宋"/>
          <w:sz w:val="32"/>
          <w:szCs w:val="32"/>
        </w:rPr>
      </w:pPr>
      <w:r>
        <w:rPr>
          <w:rFonts w:hint="eastAsia" w:ascii="仿宋" w:hAnsi="仿宋" w:eastAsia="仿宋"/>
          <w:sz w:val="32"/>
          <w:szCs w:val="32"/>
        </w:rPr>
        <w:t>（二）存在产权纠纷或使用权纠纷的；</w:t>
      </w:r>
    </w:p>
    <w:p>
      <w:pPr>
        <w:ind w:firstLine="707" w:firstLineChars="221"/>
        <w:rPr>
          <w:rFonts w:ascii="仿宋" w:hAnsi="仿宋" w:eastAsia="仿宋"/>
          <w:sz w:val="32"/>
          <w:szCs w:val="32"/>
        </w:rPr>
      </w:pPr>
      <w:r>
        <w:rPr>
          <w:rFonts w:hint="eastAsia" w:ascii="仿宋" w:hAnsi="仿宋" w:eastAsia="仿宋"/>
          <w:sz w:val="32"/>
          <w:szCs w:val="32"/>
        </w:rPr>
        <w:t>（三）不符合安全标准的；</w:t>
      </w:r>
    </w:p>
    <w:p>
      <w:pPr>
        <w:ind w:firstLine="707" w:firstLineChars="221"/>
        <w:rPr>
          <w:rFonts w:ascii="仿宋" w:hAnsi="仿宋" w:eastAsia="仿宋"/>
          <w:sz w:val="32"/>
          <w:szCs w:val="32"/>
        </w:rPr>
      </w:pPr>
      <w:r>
        <w:rPr>
          <w:rFonts w:hint="eastAsia" w:ascii="仿宋" w:hAnsi="仿宋" w:eastAsia="仿宋"/>
          <w:sz w:val="32"/>
          <w:szCs w:val="32"/>
        </w:rPr>
        <w:t>（四）共有物业未取得共有人同意的；</w:t>
      </w:r>
    </w:p>
    <w:p>
      <w:pPr>
        <w:ind w:firstLine="707" w:firstLineChars="221"/>
        <w:rPr>
          <w:rFonts w:ascii="仿宋" w:hAnsi="仿宋" w:eastAsia="仿宋"/>
          <w:sz w:val="32"/>
          <w:szCs w:val="32"/>
        </w:rPr>
      </w:pPr>
      <w:r>
        <w:rPr>
          <w:rFonts w:hint="eastAsia" w:ascii="仿宋" w:hAnsi="仿宋" w:eastAsia="仿宋"/>
          <w:sz w:val="32"/>
          <w:szCs w:val="32"/>
        </w:rPr>
        <w:t>（五）已作为资产抵押的；</w:t>
      </w:r>
    </w:p>
    <w:p>
      <w:pPr>
        <w:ind w:firstLine="707" w:firstLineChars="221"/>
        <w:rPr>
          <w:rFonts w:ascii="仿宋" w:hAnsi="仿宋" w:eastAsia="仿宋"/>
          <w:sz w:val="32"/>
          <w:szCs w:val="32"/>
        </w:rPr>
      </w:pPr>
      <w:r>
        <w:rPr>
          <w:rFonts w:hint="eastAsia" w:ascii="仿宋" w:hAnsi="仿宋" w:eastAsia="仿宋"/>
          <w:sz w:val="32"/>
          <w:szCs w:val="32"/>
        </w:rPr>
        <w:t>（六）其他法律、法规、规章规定禁止出租出借的情形。</w:t>
      </w:r>
    </w:p>
    <w:p>
      <w:pPr>
        <w:ind w:firstLine="707" w:firstLineChars="221"/>
        <w:rPr>
          <w:rFonts w:ascii="仿宋" w:hAnsi="仿宋" w:eastAsia="仿宋"/>
          <w:sz w:val="32"/>
          <w:szCs w:val="32"/>
        </w:rPr>
      </w:pPr>
      <w:r>
        <w:rPr>
          <w:rFonts w:hint="eastAsia" w:ascii="仿宋" w:hAnsi="仿宋" w:eastAsia="仿宋"/>
          <w:sz w:val="32"/>
          <w:szCs w:val="32"/>
        </w:rPr>
        <w:t>第十四条  市直行政事业单位经审批同意出租出借的资产，除涉及国家秘密，短期、临时性出租，以及国家法律法规规定不得进行公开交易外，必须进入市公共资源交易平台进行公开招租（以下简称进场交易）。</w:t>
      </w:r>
    </w:p>
    <w:p>
      <w:pPr>
        <w:ind w:firstLine="707" w:firstLineChars="221"/>
        <w:rPr>
          <w:rFonts w:ascii="仿宋" w:hAnsi="仿宋" w:eastAsia="仿宋"/>
          <w:sz w:val="32"/>
          <w:szCs w:val="32"/>
        </w:rPr>
      </w:pPr>
      <w:r>
        <w:rPr>
          <w:rFonts w:hint="eastAsia" w:ascii="仿宋" w:hAnsi="仿宋" w:eastAsia="仿宋"/>
          <w:sz w:val="32"/>
          <w:szCs w:val="32"/>
        </w:rPr>
        <w:t>第十五条  市直行政事业单位出租出借资产公开招租价格应采取资产评估方式确定。进场交易的资产采用增价拍卖方式进行公开招租。公开招租时，原则上应当采用网络拍卖方式、通过市公共资源交易中心电子交易系统进行。有优先承租权人的项目可采用现场拍卖的方式公开招租。</w:t>
      </w:r>
    </w:p>
    <w:p>
      <w:pPr>
        <w:ind w:firstLine="707" w:firstLineChars="221"/>
        <w:rPr>
          <w:rFonts w:ascii="仿宋" w:hAnsi="仿宋" w:eastAsia="仿宋"/>
          <w:sz w:val="32"/>
          <w:szCs w:val="32"/>
        </w:rPr>
      </w:pPr>
      <w:r>
        <w:rPr>
          <w:rFonts w:hint="eastAsia" w:ascii="仿宋" w:hAnsi="仿宋" w:eastAsia="仿宋"/>
          <w:sz w:val="32"/>
          <w:szCs w:val="32"/>
        </w:rPr>
        <w:t>市公共资源交易中心根据相关进场交易规则，组织实施进场交易。</w:t>
      </w:r>
    </w:p>
    <w:p>
      <w:pPr>
        <w:ind w:firstLine="707" w:firstLineChars="221"/>
        <w:rPr>
          <w:rFonts w:ascii="仿宋" w:hAnsi="仿宋" w:eastAsia="仿宋"/>
          <w:sz w:val="32"/>
          <w:szCs w:val="32"/>
        </w:rPr>
      </w:pPr>
      <w:r>
        <w:rPr>
          <w:rFonts w:hint="eastAsia" w:ascii="仿宋" w:hAnsi="仿宋" w:eastAsia="仿宋"/>
          <w:sz w:val="32"/>
          <w:szCs w:val="32"/>
        </w:rPr>
        <w:t>按照简政放权的要求，市财政局不再对租赁资产评估项目实行核准或备案制。</w:t>
      </w:r>
    </w:p>
    <w:p>
      <w:pPr>
        <w:ind w:firstLine="707" w:firstLineChars="221"/>
        <w:rPr>
          <w:rFonts w:ascii="仿宋" w:hAnsi="仿宋" w:eastAsia="仿宋"/>
          <w:sz w:val="32"/>
          <w:szCs w:val="32"/>
        </w:rPr>
      </w:pPr>
      <w:r>
        <w:rPr>
          <w:rFonts w:hint="eastAsia" w:ascii="仿宋" w:hAnsi="仿宋" w:eastAsia="仿宋"/>
          <w:sz w:val="32"/>
          <w:szCs w:val="32"/>
        </w:rPr>
        <w:t>第十六条  市直行政事业单位到市公共资源交易中心办理公开招租时，应当提供主管部门出具的书面批复意见，按交易规程和相关规定开展公开招租工作，不得阻碍、拖延、干扰进场交易工作。</w:t>
      </w:r>
    </w:p>
    <w:p>
      <w:pPr>
        <w:ind w:firstLine="707" w:firstLineChars="221"/>
        <w:rPr>
          <w:rFonts w:ascii="仿宋" w:hAnsi="仿宋" w:eastAsia="仿宋"/>
          <w:sz w:val="32"/>
          <w:szCs w:val="32"/>
        </w:rPr>
      </w:pPr>
      <w:r>
        <w:rPr>
          <w:rFonts w:hint="eastAsia" w:ascii="仿宋" w:hAnsi="仿宋" w:eastAsia="仿宋"/>
          <w:sz w:val="32"/>
          <w:szCs w:val="32"/>
        </w:rPr>
        <w:t>第十七条  市直行政事业单位出租出借项目在首次公开招租公告期截止日未完成交易的，在自公开招租之日起12月内仍需要下调招租底价继续挂牌招租的，须获得主管部门书面同意意见，最多可两次批准下调招租底价，每次下调幅度不超过10%。如经两次下调后仍无法完成招租、需继续挂牌招租的，应委托第二家具有相关资质的资产评估机构重新评估租金价格。</w:t>
      </w:r>
    </w:p>
    <w:p>
      <w:pPr>
        <w:ind w:firstLine="707" w:firstLineChars="221"/>
        <w:rPr>
          <w:rFonts w:ascii="仿宋" w:hAnsi="仿宋" w:eastAsia="仿宋"/>
          <w:sz w:val="32"/>
          <w:szCs w:val="32"/>
        </w:rPr>
      </w:pPr>
      <w:r>
        <w:rPr>
          <w:rFonts w:hint="eastAsia" w:ascii="仿宋" w:hAnsi="仿宋" w:eastAsia="仿宋"/>
          <w:sz w:val="32"/>
          <w:szCs w:val="32"/>
        </w:rPr>
        <w:t>第十八条  经市公共资源交易平台公开招租确定承租方后，市直行政事业单位应当将市公共资源交易中心成交确认通知书及与承租方签订的租赁合同文本等报主管部门进行备案，同时到有关部门办理承租人登记备案及缴纳税费。租赁合同中应当约定出租出借资产的用途，且与出租出借事项报批时提交的书面申请招租内容相一致，合同期间的租金水平应与同期社会经济发展状况和市场水平保持一致。</w:t>
      </w:r>
    </w:p>
    <w:p>
      <w:pPr>
        <w:ind w:firstLine="707" w:firstLineChars="221"/>
        <w:rPr>
          <w:rFonts w:ascii="仿宋" w:hAnsi="仿宋" w:eastAsia="仿宋"/>
          <w:sz w:val="32"/>
          <w:szCs w:val="32"/>
        </w:rPr>
      </w:pPr>
      <w:r>
        <w:rPr>
          <w:rFonts w:hint="eastAsia" w:ascii="仿宋" w:hAnsi="仿宋" w:eastAsia="仿宋"/>
          <w:sz w:val="32"/>
          <w:szCs w:val="32"/>
        </w:rPr>
        <w:t>第十九条  主管部门应督促市直行政事业单位及时在行政事业资产管理信息系统</w:t>
      </w:r>
      <w:r>
        <w:rPr>
          <w:rFonts w:hint="eastAsia" w:ascii="仿宋" w:hAnsi="仿宋" w:eastAsia="仿宋"/>
          <w:sz w:val="32"/>
          <w:szCs w:val="32"/>
          <w:lang w:eastAsia="zh-CN"/>
        </w:rPr>
        <w:t>——物业管理子系统</w:t>
      </w:r>
      <w:r>
        <w:rPr>
          <w:rFonts w:hint="eastAsia" w:ascii="仿宋" w:hAnsi="仿宋" w:eastAsia="仿宋"/>
          <w:sz w:val="32"/>
          <w:szCs w:val="32"/>
        </w:rPr>
        <w:t>中录入合同信息、租金收入情况及上缴财政租金收入。在合同有效出租期内发生租金变动的，应将变动情况及时在系统中进行反映。</w:t>
      </w:r>
    </w:p>
    <w:p>
      <w:pPr>
        <w:ind w:firstLine="707" w:firstLineChars="221"/>
        <w:rPr>
          <w:rFonts w:ascii="仿宋" w:hAnsi="仿宋" w:eastAsia="仿宋"/>
          <w:sz w:val="32"/>
          <w:szCs w:val="32"/>
        </w:rPr>
      </w:pPr>
      <w:r>
        <w:rPr>
          <w:rFonts w:hint="eastAsia" w:ascii="仿宋" w:hAnsi="仿宋" w:eastAsia="仿宋"/>
          <w:sz w:val="32"/>
          <w:szCs w:val="32"/>
        </w:rPr>
        <w:t>第二十条  市直行政事业单位连续不超过30天（含）的短期、临时性出租出借行为，经主管部门审批后，可不进场交易，具体由各单位自行组织公开招租。</w:t>
      </w:r>
    </w:p>
    <w:p>
      <w:pPr>
        <w:ind w:firstLine="707" w:firstLineChars="221"/>
        <w:rPr>
          <w:rFonts w:ascii="仿宋" w:hAnsi="仿宋" w:eastAsia="仿宋"/>
          <w:sz w:val="32"/>
          <w:szCs w:val="32"/>
        </w:rPr>
      </w:pPr>
      <w:r>
        <w:rPr>
          <w:rFonts w:hint="eastAsia" w:ascii="仿宋" w:hAnsi="仿宋" w:eastAsia="仿宋"/>
          <w:sz w:val="32"/>
          <w:szCs w:val="32"/>
        </w:rPr>
        <w:t>第二十一条  市直行政事业单位自行组织公开招租的，应当在单位和主管部门的网站等社会公共媒体、以及待出租出借资产的显要位置进行公告。公告时间不少于10天。</w:t>
      </w:r>
    </w:p>
    <w:p>
      <w:pPr>
        <w:ind w:firstLine="707" w:firstLineChars="221"/>
        <w:rPr>
          <w:rFonts w:ascii="仿宋" w:hAnsi="仿宋" w:eastAsia="仿宋"/>
          <w:sz w:val="32"/>
          <w:szCs w:val="32"/>
        </w:rPr>
      </w:pPr>
      <w:r>
        <w:rPr>
          <w:rFonts w:hint="eastAsia" w:ascii="仿宋" w:hAnsi="仿宋" w:eastAsia="仿宋"/>
          <w:sz w:val="32"/>
          <w:szCs w:val="32"/>
        </w:rPr>
        <w:t>第二十二条  市直行政事业单位招租项目涉及公共安全、文物保护、外交事务、城乡规划、生活设施配套等特殊要求的，可不进场交易和公开招租。</w:t>
      </w:r>
    </w:p>
    <w:p>
      <w:pPr>
        <w:ind w:firstLine="707" w:firstLineChars="221"/>
        <w:rPr>
          <w:rFonts w:ascii="仿宋" w:hAnsi="仿宋" w:eastAsia="仿宋"/>
          <w:sz w:val="32"/>
          <w:szCs w:val="32"/>
        </w:rPr>
      </w:pPr>
      <w:r>
        <w:rPr>
          <w:rFonts w:hint="eastAsia" w:ascii="仿宋" w:hAnsi="仿宋" w:eastAsia="仿宋"/>
          <w:sz w:val="32"/>
          <w:szCs w:val="32"/>
        </w:rPr>
        <w:t>第二十三条  市直行政事业单位出租出借原则上不得超过5年。</w:t>
      </w:r>
    </w:p>
    <w:p>
      <w:pPr>
        <w:ind w:firstLine="707" w:firstLineChars="221"/>
        <w:rPr>
          <w:rFonts w:ascii="仿宋" w:hAnsi="仿宋" w:eastAsia="仿宋"/>
          <w:sz w:val="32"/>
          <w:szCs w:val="32"/>
        </w:rPr>
      </w:pPr>
      <w:r>
        <w:rPr>
          <w:rFonts w:hint="eastAsia" w:ascii="仿宋" w:hAnsi="仿宋" w:eastAsia="仿宋"/>
          <w:sz w:val="32"/>
          <w:szCs w:val="32"/>
        </w:rPr>
        <w:t>第二十四条  在租赁期限届满前，市直行政事业单位资产如需继续出租出借的，应当至少提前3个月按照本办法规定重新办理报批和招租等手续。</w:t>
      </w:r>
    </w:p>
    <w:p>
      <w:pPr>
        <w:ind w:firstLine="707" w:firstLineChars="221"/>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第四章  收益管理</w:t>
      </w:r>
    </w:p>
    <w:p>
      <w:pPr>
        <w:ind w:firstLine="707" w:firstLineChars="221"/>
        <w:rPr>
          <w:rFonts w:ascii="仿宋" w:hAnsi="仿宋" w:eastAsia="仿宋"/>
          <w:sz w:val="32"/>
          <w:szCs w:val="32"/>
        </w:rPr>
      </w:pPr>
      <w:r>
        <w:rPr>
          <w:rFonts w:hint="eastAsia" w:ascii="仿宋" w:hAnsi="仿宋" w:eastAsia="仿宋"/>
          <w:sz w:val="32"/>
          <w:szCs w:val="32"/>
        </w:rPr>
        <w:t>第二十五条  市直行政事业单位出租出借取得的收入属政府非税收入，扣除相关税费后的净收入实行“收支两条线”管理，应当按规定及时通过市级非税收入管理系统上缴市财政，任何部门、单位和个人不得截留、占用、挪用、坐支或者拖欠。</w:t>
      </w:r>
    </w:p>
    <w:p>
      <w:pPr>
        <w:ind w:firstLine="707" w:firstLineChars="221"/>
        <w:rPr>
          <w:rFonts w:ascii="仿宋" w:hAnsi="仿宋" w:eastAsia="仿宋"/>
          <w:sz w:val="32"/>
          <w:szCs w:val="32"/>
        </w:rPr>
      </w:pPr>
      <w:r>
        <w:rPr>
          <w:rFonts w:hint="eastAsia" w:ascii="仿宋" w:hAnsi="仿宋" w:eastAsia="仿宋"/>
          <w:sz w:val="32"/>
          <w:szCs w:val="32"/>
        </w:rPr>
        <w:t>第二十六条  主管部门应按照有关规定做好出租出借收入上缴工作，并监督检查所属单位出租出借收入缴纳情况。</w:t>
      </w:r>
    </w:p>
    <w:p>
      <w:pPr>
        <w:ind w:firstLine="707" w:firstLineChars="221"/>
        <w:rPr>
          <w:rFonts w:ascii="仿宋" w:hAnsi="仿宋" w:eastAsia="仿宋"/>
          <w:sz w:val="32"/>
          <w:szCs w:val="32"/>
        </w:rPr>
      </w:pPr>
      <w:r>
        <w:rPr>
          <w:rFonts w:hint="eastAsia" w:ascii="仿宋" w:hAnsi="仿宋" w:eastAsia="仿宋"/>
          <w:sz w:val="32"/>
          <w:szCs w:val="32"/>
        </w:rPr>
        <w:t>第二十七条 市直行政事业单位的出租出借收入按照相关规定纳入市级部门预算统筹使用；单位因出租出借行为发生的相关维修、管理费用可在部门预算中申报列支。</w:t>
      </w:r>
    </w:p>
    <w:p>
      <w:pPr>
        <w:ind w:firstLine="707" w:firstLineChars="221"/>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第五章  监督检查</w:t>
      </w:r>
    </w:p>
    <w:p>
      <w:pPr>
        <w:ind w:firstLine="707" w:firstLineChars="221"/>
        <w:rPr>
          <w:rFonts w:ascii="仿宋" w:hAnsi="仿宋" w:eastAsia="仿宋"/>
          <w:sz w:val="32"/>
          <w:szCs w:val="32"/>
        </w:rPr>
      </w:pPr>
      <w:r>
        <w:rPr>
          <w:rFonts w:hint="eastAsia" w:ascii="仿宋" w:hAnsi="仿宋" w:eastAsia="仿宋"/>
          <w:sz w:val="32"/>
          <w:szCs w:val="32"/>
        </w:rPr>
        <w:t>第二十八条  市财政局和主管部门应当定期或不定期对各单位出租出借行为、合同履行情况、收入上缴和管理情况进行专项检查。</w:t>
      </w:r>
    </w:p>
    <w:p>
      <w:pPr>
        <w:ind w:firstLine="707" w:firstLineChars="221"/>
        <w:rPr>
          <w:rFonts w:ascii="仿宋" w:hAnsi="仿宋" w:eastAsia="仿宋"/>
          <w:sz w:val="32"/>
          <w:szCs w:val="32"/>
        </w:rPr>
      </w:pPr>
      <w:r>
        <w:rPr>
          <w:rFonts w:hint="eastAsia" w:ascii="仿宋" w:hAnsi="仿宋" w:eastAsia="仿宋"/>
          <w:sz w:val="32"/>
          <w:szCs w:val="32"/>
        </w:rPr>
        <w:t>第二十九条  市直行政事业单位严格落实主体责任，认真履行本办法的各项规程，充分研究审慎决策，严格把关动态跟踪，防止国有资产流失。</w:t>
      </w:r>
    </w:p>
    <w:p>
      <w:pPr>
        <w:ind w:firstLine="707" w:firstLineChars="221"/>
        <w:rPr>
          <w:rFonts w:ascii="仿宋" w:hAnsi="仿宋" w:eastAsia="仿宋"/>
          <w:sz w:val="32"/>
          <w:szCs w:val="32"/>
        </w:rPr>
      </w:pPr>
      <w:r>
        <w:rPr>
          <w:rFonts w:hint="eastAsia" w:ascii="仿宋" w:hAnsi="仿宋" w:eastAsia="仿宋"/>
          <w:sz w:val="32"/>
          <w:szCs w:val="32"/>
        </w:rPr>
        <w:t>第三十条  市直行政事业单位未经批准擅自出租出借，或未按规定进入市公共资源交易平台进行公开招租的，主管部门应责令其限期改正；情节严重，或拒不整改的，移交相关部门追究单位主管领导和直接责任人的相关责任。</w:t>
      </w:r>
    </w:p>
    <w:p>
      <w:pPr>
        <w:ind w:firstLine="707" w:firstLineChars="221"/>
        <w:rPr>
          <w:rFonts w:ascii="仿宋" w:hAnsi="仿宋" w:eastAsia="仿宋"/>
          <w:sz w:val="32"/>
          <w:szCs w:val="32"/>
        </w:rPr>
      </w:pPr>
      <w:r>
        <w:rPr>
          <w:rFonts w:hint="eastAsia" w:ascii="仿宋" w:hAnsi="仿宋" w:eastAsia="仿宋"/>
          <w:sz w:val="32"/>
          <w:szCs w:val="32"/>
        </w:rPr>
        <w:t>第三十一条  市直行政事业单位负责监督承租方按规定及时缴纳租金，并及时催收欠缴租金。不及时催缴租金导致国有资产流失、或收取租金未按规定及时上缴市财政的，依照党纪、国家法律及相关规定进行处理，对相关人员追究其相关责任。</w:t>
      </w:r>
    </w:p>
    <w:p>
      <w:pPr>
        <w:ind w:firstLine="707" w:firstLineChars="221"/>
        <w:rPr>
          <w:rFonts w:ascii="仿宋" w:hAnsi="仿宋" w:eastAsia="仿宋"/>
          <w:sz w:val="32"/>
          <w:szCs w:val="32"/>
        </w:rPr>
      </w:pPr>
      <w:r>
        <w:rPr>
          <w:rFonts w:hint="eastAsia" w:ascii="仿宋" w:hAnsi="仿宋" w:eastAsia="仿宋"/>
          <w:sz w:val="32"/>
          <w:szCs w:val="32"/>
        </w:rPr>
        <w:t>第三十二条  主管部门及其工作人员在国有资产对外出租出借管理工作中，存在违反本办法规定的行为，以及其他滥用职权、玩忽职守、徇私舞弊等违法违纪行为的，依照《中华人民共和国公务员法》《中华人民共和国监察法》《财政违法行为处罚处分条例》等国家有关规定追究相应责任；涉嫌犯罪的，依法移送有关国家机关处理。</w:t>
      </w:r>
    </w:p>
    <w:p>
      <w:pPr>
        <w:ind w:firstLine="707" w:firstLineChars="221"/>
        <w:rPr>
          <w:rFonts w:ascii="仿宋" w:hAnsi="仿宋" w:eastAsia="仿宋"/>
          <w:sz w:val="32"/>
          <w:szCs w:val="32"/>
        </w:rPr>
      </w:pPr>
    </w:p>
    <w:p>
      <w:pPr>
        <w:jc w:val="center"/>
        <w:rPr>
          <w:rFonts w:ascii="仿宋" w:hAnsi="仿宋" w:eastAsia="仿宋"/>
          <w:b/>
          <w:sz w:val="32"/>
          <w:szCs w:val="32"/>
        </w:rPr>
      </w:pPr>
      <w:r>
        <w:rPr>
          <w:rFonts w:hint="eastAsia" w:ascii="仿宋" w:hAnsi="仿宋" w:eastAsia="仿宋"/>
          <w:b/>
          <w:sz w:val="32"/>
          <w:szCs w:val="32"/>
        </w:rPr>
        <w:t>第六章  附则</w:t>
      </w:r>
    </w:p>
    <w:p>
      <w:pPr>
        <w:ind w:firstLine="707" w:firstLineChars="221"/>
        <w:rPr>
          <w:rFonts w:ascii="仿宋" w:hAnsi="仿宋" w:eastAsia="仿宋"/>
          <w:sz w:val="32"/>
          <w:szCs w:val="32"/>
        </w:rPr>
      </w:pPr>
      <w:r>
        <w:rPr>
          <w:rFonts w:hint="eastAsia" w:ascii="仿宋" w:hAnsi="仿宋" w:eastAsia="仿宋"/>
          <w:sz w:val="32"/>
          <w:szCs w:val="32"/>
        </w:rPr>
        <w:t>第三十三条  实行企业化管理并执行企业财务和会计制度的市直事业单位，其国有资产出租出借按照企业国有资产监督管理的有关规定执行。</w:t>
      </w:r>
    </w:p>
    <w:p>
      <w:pPr>
        <w:ind w:firstLine="707" w:firstLineChars="221"/>
        <w:rPr>
          <w:rFonts w:ascii="仿宋" w:hAnsi="仿宋" w:eastAsia="仿宋"/>
          <w:sz w:val="32"/>
          <w:szCs w:val="32"/>
        </w:rPr>
      </w:pPr>
      <w:r>
        <w:rPr>
          <w:rFonts w:hint="eastAsia" w:ascii="仿宋" w:hAnsi="仿宋" w:eastAsia="仿宋"/>
          <w:sz w:val="32"/>
          <w:szCs w:val="32"/>
        </w:rPr>
        <w:t>执行《民间非营利组织会计制度》的市直社会团体及民办非企业单位国有资产出租出借管理，参照本办法执行。</w:t>
      </w:r>
    </w:p>
    <w:p>
      <w:pPr>
        <w:ind w:firstLine="707" w:firstLineChars="221"/>
        <w:rPr>
          <w:rFonts w:ascii="仿宋" w:hAnsi="仿宋" w:eastAsia="仿宋"/>
          <w:sz w:val="32"/>
          <w:szCs w:val="32"/>
        </w:rPr>
      </w:pPr>
      <w:r>
        <w:rPr>
          <w:rFonts w:hint="eastAsia" w:ascii="仿宋" w:hAnsi="仿宋" w:eastAsia="仿宋"/>
          <w:sz w:val="32"/>
          <w:szCs w:val="32"/>
        </w:rPr>
        <w:t>第三十四条  市直行政事业单位公有住房对外出租管理，按照国家、省和市住房管理有关规定执行。</w:t>
      </w:r>
    </w:p>
    <w:p>
      <w:pPr>
        <w:ind w:firstLine="707" w:firstLineChars="221"/>
        <w:rPr>
          <w:rFonts w:ascii="仿宋" w:hAnsi="仿宋" w:eastAsia="仿宋"/>
          <w:sz w:val="32"/>
          <w:szCs w:val="32"/>
        </w:rPr>
      </w:pPr>
      <w:r>
        <w:rPr>
          <w:rFonts w:hint="eastAsia" w:ascii="仿宋" w:hAnsi="仿宋" w:eastAsia="仿宋"/>
          <w:sz w:val="32"/>
          <w:szCs w:val="32"/>
        </w:rPr>
        <w:t>第三十五条  市直行政事业单位重大科研基础设施和大型科研仪器设备对外出租出借管理，按照国家和省、市关于促进科学仪器设备开放共享的有关规定执行。</w:t>
      </w:r>
    </w:p>
    <w:p>
      <w:pPr>
        <w:ind w:firstLine="707" w:firstLineChars="221"/>
        <w:rPr>
          <w:rFonts w:ascii="仿宋" w:hAnsi="仿宋" w:eastAsia="仿宋"/>
          <w:sz w:val="32"/>
          <w:szCs w:val="32"/>
        </w:rPr>
      </w:pPr>
      <w:r>
        <w:rPr>
          <w:rFonts w:hint="eastAsia" w:ascii="仿宋" w:hAnsi="仿宋" w:eastAsia="仿宋"/>
          <w:sz w:val="32"/>
          <w:szCs w:val="32"/>
        </w:rPr>
        <w:t>第三十六条  主管部门应依据本办法，结合本部门实际制定本部门所属单位出租出借的具体实施办法。</w:t>
      </w:r>
    </w:p>
    <w:p>
      <w:pPr>
        <w:ind w:firstLine="707" w:firstLineChars="221"/>
        <w:rPr>
          <w:rFonts w:ascii="仿宋" w:hAnsi="仿宋" w:eastAsia="仿宋"/>
          <w:sz w:val="32"/>
          <w:szCs w:val="32"/>
        </w:rPr>
      </w:pPr>
      <w:r>
        <w:rPr>
          <w:rFonts w:hint="eastAsia" w:ascii="仿宋" w:hAnsi="仿宋" w:eastAsia="仿宋"/>
          <w:sz w:val="32"/>
          <w:szCs w:val="32"/>
        </w:rPr>
        <w:t>第三十七条  本办法自印发之日起施行。国家和省另有规定的，从其规定。市财政局此前颁布的关于国有资产对外出租出借的有关规定与本办法不一致的，以本办法为准。</w:t>
      </w:r>
    </w:p>
    <w:p>
      <w:pPr>
        <w:ind w:firstLine="707" w:firstLineChars="221"/>
        <w:rPr>
          <w:rFonts w:ascii="仿宋" w:hAnsi="仿宋" w:eastAsia="仿宋"/>
          <w:sz w:val="32"/>
          <w:szCs w:val="32"/>
        </w:rPr>
      </w:pPr>
    </w:p>
    <w:p>
      <w:pPr>
        <w:ind w:firstLine="707" w:firstLineChars="221"/>
        <w:rPr>
          <w:rFonts w:ascii="仿宋" w:hAnsi="仿宋" w:eastAsia="仿宋"/>
          <w:sz w:val="32"/>
          <w:szCs w:val="32"/>
        </w:rPr>
      </w:pPr>
    </w:p>
    <w:p>
      <w:pPr>
        <w:ind w:firstLine="707" w:firstLineChars="221"/>
        <w:rPr>
          <w:rFonts w:ascii="仿宋" w:hAnsi="仿宋" w:eastAsia="仿宋"/>
          <w:sz w:val="32"/>
          <w:szCs w:val="32"/>
        </w:rPr>
      </w:pPr>
    </w:p>
    <w:p>
      <w:pPr>
        <w:ind w:right="1501" w:rightChars="715" w:firstLine="707" w:firstLineChars="221"/>
        <w:jc w:val="right"/>
        <w:rPr>
          <w:rFonts w:ascii="仿宋" w:hAnsi="仿宋" w:eastAsia="仿宋"/>
          <w:sz w:val="32"/>
          <w:szCs w:val="32"/>
        </w:rPr>
      </w:pPr>
      <w:r>
        <w:rPr>
          <w:rFonts w:hint="eastAsia" w:ascii="仿宋" w:hAnsi="仿宋" w:eastAsia="仿宋"/>
          <w:sz w:val="32"/>
          <w:szCs w:val="32"/>
        </w:rPr>
        <w:t>惠州市财政局</w:t>
      </w:r>
    </w:p>
    <w:p>
      <w:pPr>
        <w:ind w:right="1218" w:rightChars="580" w:firstLine="707" w:firstLineChars="221"/>
        <w:jc w:val="right"/>
        <w:rPr>
          <w:rFonts w:ascii="仿宋" w:hAnsi="仿宋" w:eastAsia="仿宋"/>
          <w:sz w:val="32"/>
          <w:szCs w:val="32"/>
        </w:rPr>
      </w:pPr>
      <w:r>
        <w:rPr>
          <w:rFonts w:ascii="仿宋" w:hAnsi="仿宋" w:eastAsia="仿宋"/>
          <w:sz w:val="32"/>
          <w:szCs w:val="32"/>
        </w:rPr>
        <w:t>2019年</w:t>
      </w:r>
      <w:r>
        <w:rPr>
          <w:rFonts w:hint="eastAsia" w:ascii="仿宋" w:hAnsi="仿宋" w:eastAsia="仿宋"/>
          <w:sz w:val="32"/>
          <w:szCs w:val="32"/>
          <w:lang w:val="en-US" w:eastAsia="zh-CN"/>
        </w:rPr>
        <w:t>8</w:t>
      </w:r>
      <w:r>
        <w:rPr>
          <w:rFonts w:ascii="仿宋" w:hAnsi="仿宋" w:eastAsia="仿宋"/>
          <w:sz w:val="32"/>
          <w:szCs w:val="32"/>
        </w:rPr>
        <w:t>月2</w:t>
      </w:r>
      <w:r>
        <w:rPr>
          <w:rFonts w:hint="eastAsia" w:ascii="仿宋" w:hAnsi="仿宋" w:eastAsia="仿宋"/>
          <w:sz w:val="32"/>
          <w:szCs w:val="32"/>
          <w:lang w:val="en-US" w:eastAsia="zh-CN"/>
        </w:rPr>
        <w:t>1</w:t>
      </w:r>
      <w:r>
        <w:rPr>
          <w:rFonts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87267"/>
      <w:docPartObj>
        <w:docPartGallery w:val="autotext"/>
      </w:docPartObj>
    </w:sdtPr>
    <w:sdtContent>
      <w:p>
        <w:pPr>
          <w:pStyle w:val="2"/>
          <w:jc w:val="right"/>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9</w:t>
        </w:r>
        <w:r>
          <w:rPr>
            <w:sz w:val="32"/>
            <w:szCs w:val="32"/>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F4DD"/>
    <w:multiLevelType w:val="singleLevel"/>
    <w:tmpl w:val="72C7F4DD"/>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4CAA"/>
    <w:rsid w:val="00016988"/>
    <w:rsid w:val="0008505C"/>
    <w:rsid w:val="000C4883"/>
    <w:rsid w:val="001D40F4"/>
    <w:rsid w:val="002837A3"/>
    <w:rsid w:val="003C2C0F"/>
    <w:rsid w:val="00466D57"/>
    <w:rsid w:val="004A1D8C"/>
    <w:rsid w:val="00593E74"/>
    <w:rsid w:val="005B1F8B"/>
    <w:rsid w:val="005C421E"/>
    <w:rsid w:val="005E5AFC"/>
    <w:rsid w:val="005F2751"/>
    <w:rsid w:val="00600300"/>
    <w:rsid w:val="00625D05"/>
    <w:rsid w:val="00646050"/>
    <w:rsid w:val="006D304A"/>
    <w:rsid w:val="006E1AD9"/>
    <w:rsid w:val="00701BD5"/>
    <w:rsid w:val="00766B22"/>
    <w:rsid w:val="007B6A14"/>
    <w:rsid w:val="008234DB"/>
    <w:rsid w:val="00852BCD"/>
    <w:rsid w:val="00864CAA"/>
    <w:rsid w:val="00890519"/>
    <w:rsid w:val="008B450D"/>
    <w:rsid w:val="008C481B"/>
    <w:rsid w:val="00904D8B"/>
    <w:rsid w:val="009A6FB4"/>
    <w:rsid w:val="00A14E75"/>
    <w:rsid w:val="00A20671"/>
    <w:rsid w:val="00A54788"/>
    <w:rsid w:val="00B56D10"/>
    <w:rsid w:val="00B6762C"/>
    <w:rsid w:val="00B72328"/>
    <w:rsid w:val="00BC34A9"/>
    <w:rsid w:val="00BC6D82"/>
    <w:rsid w:val="00BD7135"/>
    <w:rsid w:val="00C4081D"/>
    <w:rsid w:val="00C741B8"/>
    <w:rsid w:val="00CF4ACA"/>
    <w:rsid w:val="00D65F4C"/>
    <w:rsid w:val="00D7267A"/>
    <w:rsid w:val="00DF0191"/>
    <w:rsid w:val="00E2018B"/>
    <w:rsid w:val="00E76EFC"/>
    <w:rsid w:val="00EB60B3"/>
    <w:rsid w:val="00F027C4"/>
    <w:rsid w:val="00F14A76"/>
    <w:rsid w:val="00F41202"/>
    <w:rsid w:val="00F41FFB"/>
    <w:rsid w:val="00F57E33"/>
    <w:rsid w:val="00F60976"/>
    <w:rsid w:val="00F7228A"/>
    <w:rsid w:val="00FB5E3F"/>
    <w:rsid w:val="4457158B"/>
    <w:rsid w:val="7B40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6723;&#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文档模版</Template>
  <Company>微软中国</Company>
  <Pages>9</Pages>
  <Words>595</Words>
  <Characters>3397</Characters>
  <Lines>28</Lines>
  <Paragraphs>7</Paragraphs>
  <TotalTime>131</TotalTime>
  <ScaleCrop>false</ScaleCrop>
  <LinksUpToDate>false</LinksUpToDate>
  <CharactersWithSpaces>3985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2019-05-22T01:21:00Z</dcterms:created>
  <dc:creator>邹东胜</dc:creator>
  <cp:lastModifiedBy>梁淑仪</cp:lastModifiedBy>
  <dcterms:modified xsi:type="dcterms:W3CDTF">2019-08-23T01:31:23Z</dcterms:modified>
  <dc:title>惠州市市直行政事业单位国有资产对外</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