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A59" w:rsidRPr="001F4C6F" w:rsidRDefault="00AD6A59" w:rsidP="00AD6A59">
      <w:pPr>
        <w:spacing w:line="560" w:lineRule="exact"/>
        <w:ind w:leftChars="-180" w:left="-378" w:rightChars="525" w:right="1103"/>
        <w:rPr>
          <w:rFonts w:ascii="黑体" w:eastAsia="黑体" w:hAnsi="黑体" w:hint="eastAsia"/>
          <w:sz w:val="32"/>
          <w:szCs w:val="32"/>
        </w:rPr>
      </w:pPr>
      <w:r w:rsidRPr="001F4C6F">
        <w:rPr>
          <w:rFonts w:ascii="黑体" w:eastAsia="黑体" w:hAnsi="黑体" w:hint="eastAsia"/>
          <w:sz w:val="32"/>
          <w:szCs w:val="32"/>
        </w:rPr>
        <w:t>附件1</w:t>
      </w:r>
    </w:p>
    <w:p w:rsidR="00AD6A59" w:rsidRDefault="00AD6A59" w:rsidP="00AD6A59">
      <w:pPr>
        <w:spacing w:line="560" w:lineRule="exact"/>
        <w:ind w:rightChars="525" w:right="1103"/>
        <w:rPr>
          <w:rFonts w:eastAsia="仿宋" w:hAnsi="仿宋" w:hint="eastAsia"/>
          <w:sz w:val="32"/>
          <w:szCs w:val="32"/>
        </w:rPr>
      </w:pPr>
    </w:p>
    <w:p w:rsidR="00AD6A59" w:rsidRDefault="00AD6A59" w:rsidP="00AD6A59">
      <w:pPr>
        <w:spacing w:line="560" w:lineRule="exact"/>
        <w:jc w:val="center"/>
        <w:rPr>
          <w:rFonts w:ascii="方正小标宋简体" w:eastAsia="方正小标宋简体" w:hint="eastAsia"/>
          <w:spacing w:val="20"/>
          <w:sz w:val="40"/>
          <w:szCs w:val="44"/>
        </w:rPr>
      </w:pPr>
      <w:r w:rsidRPr="00A97016">
        <w:rPr>
          <w:rFonts w:ascii="方正小标宋简体" w:eastAsia="方正小标宋简体" w:hint="eastAsia"/>
          <w:spacing w:val="20"/>
          <w:sz w:val="40"/>
          <w:szCs w:val="44"/>
        </w:rPr>
        <w:t>惠州市深化医药卫生体制综合改革</w:t>
      </w:r>
    </w:p>
    <w:p w:rsidR="00AD6A59" w:rsidRPr="00A97016" w:rsidRDefault="00AD6A59" w:rsidP="00AD6A59">
      <w:pPr>
        <w:spacing w:line="560" w:lineRule="exact"/>
        <w:jc w:val="center"/>
        <w:rPr>
          <w:rFonts w:ascii="方正小标宋简体" w:eastAsia="方正小标宋简体" w:hint="eastAsia"/>
          <w:spacing w:val="20"/>
          <w:sz w:val="40"/>
          <w:szCs w:val="44"/>
        </w:rPr>
      </w:pPr>
      <w:r w:rsidRPr="00A97016">
        <w:rPr>
          <w:rFonts w:ascii="方正小标宋简体" w:eastAsia="方正小标宋简体" w:hint="eastAsia"/>
          <w:spacing w:val="20"/>
          <w:sz w:val="40"/>
          <w:szCs w:val="44"/>
        </w:rPr>
        <w:t>试点主要指标</w:t>
      </w:r>
    </w:p>
    <w:p w:rsidR="00AD6A59" w:rsidRDefault="00AD6A59" w:rsidP="00AD6A59">
      <w:pPr>
        <w:spacing w:line="240" w:lineRule="exact"/>
        <w:ind w:rightChars="525" w:right="1103"/>
        <w:rPr>
          <w:rFonts w:eastAsia="仿宋" w:hAnsi="仿宋" w:hint="eastAsia"/>
          <w:sz w:val="32"/>
          <w:szCs w:val="32"/>
        </w:rPr>
      </w:pPr>
    </w:p>
    <w:tbl>
      <w:tblPr>
        <w:tblW w:w="9663" w:type="dxa"/>
        <w:jc w:val="center"/>
        <w:tblInd w:w="15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1505"/>
        <w:gridCol w:w="5273"/>
        <w:gridCol w:w="1442"/>
        <w:gridCol w:w="1443"/>
      </w:tblGrid>
      <w:tr w:rsidR="00AD6A59" w:rsidRPr="00A97016" w:rsidTr="00740426">
        <w:trPr>
          <w:trHeight w:val="45"/>
          <w:tblHeader/>
          <w:jc w:val="center"/>
        </w:trPr>
        <w:tc>
          <w:tcPr>
            <w:tcW w:w="1505" w:type="dxa"/>
            <w:tcMar>
              <w:top w:w="0" w:type="dxa"/>
              <w:left w:w="28" w:type="dxa"/>
              <w:bottom w:w="0" w:type="dxa"/>
              <w:right w:w="28" w:type="dxa"/>
            </w:tcMar>
            <w:vAlign w:val="center"/>
          </w:tcPr>
          <w:p w:rsidR="00AD6A59" w:rsidRPr="00A97016" w:rsidRDefault="00AD6A59" w:rsidP="00740426">
            <w:pPr>
              <w:spacing w:line="400" w:lineRule="exact"/>
              <w:jc w:val="center"/>
              <w:rPr>
                <w:rFonts w:ascii="黑体" w:eastAsia="黑体" w:hAnsi="黑体"/>
                <w:szCs w:val="21"/>
              </w:rPr>
            </w:pPr>
            <w:r w:rsidRPr="00A97016">
              <w:rPr>
                <w:rFonts w:ascii="黑体" w:eastAsia="黑体" w:hAnsi="黑体"/>
                <w:szCs w:val="21"/>
              </w:rPr>
              <w:t>类  别</w:t>
            </w:r>
          </w:p>
        </w:tc>
        <w:tc>
          <w:tcPr>
            <w:tcW w:w="5273" w:type="dxa"/>
            <w:tcMar>
              <w:top w:w="0" w:type="dxa"/>
              <w:left w:w="28" w:type="dxa"/>
              <w:bottom w:w="0" w:type="dxa"/>
              <w:right w:w="28" w:type="dxa"/>
            </w:tcMar>
            <w:vAlign w:val="center"/>
          </w:tcPr>
          <w:p w:rsidR="00AD6A59" w:rsidRPr="00A97016" w:rsidRDefault="00AD6A59" w:rsidP="00740426">
            <w:pPr>
              <w:spacing w:line="400" w:lineRule="exact"/>
              <w:jc w:val="center"/>
              <w:rPr>
                <w:rFonts w:ascii="黑体" w:eastAsia="黑体" w:hAnsi="黑体"/>
                <w:szCs w:val="21"/>
              </w:rPr>
            </w:pPr>
            <w:r w:rsidRPr="00A97016">
              <w:rPr>
                <w:rFonts w:ascii="黑体" w:eastAsia="黑体" w:hAnsi="黑体"/>
                <w:szCs w:val="21"/>
              </w:rPr>
              <w:t>指  标</w:t>
            </w:r>
          </w:p>
        </w:tc>
        <w:tc>
          <w:tcPr>
            <w:tcW w:w="1442" w:type="dxa"/>
            <w:tcMar>
              <w:top w:w="0" w:type="dxa"/>
              <w:left w:w="28" w:type="dxa"/>
              <w:bottom w:w="0" w:type="dxa"/>
              <w:right w:w="28" w:type="dxa"/>
            </w:tcMar>
            <w:vAlign w:val="center"/>
          </w:tcPr>
          <w:p w:rsidR="00AD6A59" w:rsidRPr="00A97016" w:rsidRDefault="00AD6A59" w:rsidP="00740426">
            <w:pPr>
              <w:spacing w:line="400" w:lineRule="exact"/>
              <w:jc w:val="center"/>
              <w:rPr>
                <w:rFonts w:ascii="黑体" w:eastAsia="黑体" w:hAnsi="黑体"/>
                <w:szCs w:val="21"/>
              </w:rPr>
            </w:pPr>
            <w:r w:rsidRPr="00A97016">
              <w:rPr>
                <w:rFonts w:ascii="黑体" w:eastAsia="黑体" w:hAnsi="黑体"/>
                <w:szCs w:val="21"/>
              </w:rPr>
              <w:t>201</w:t>
            </w:r>
            <w:r w:rsidRPr="00A97016">
              <w:rPr>
                <w:rFonts w:ascii="黑体" w:eastAsia="黑体" w:hAnsi="黑体" w:hint="eastAsia"/>
                <w:szCs w:val="21"/>
              </w:rPr>
              <w:t>8</w:t>
            </w:r>
            <w:r w:rsidRPr="00A97016">
              <w:rPr>
                <w:rFonts w:ascii="黑体" w:eastAsia="黑体" w:hAnsi="黑体"/>
                <w:szCs w:val="21"/>
              </w:rPr>
              <w:t>年</w:t>
            </w:r>
          </w:p>
        </w:tc>
        <w:tc>
          <w:tcPr>
            <w:tcW w:w="1443" w:type="dxa"/>
            <w:tcMar>
              <w:top w:w="0" w:type="dxa"/>
              <w:left w:w="28" w:type="dxa"/>
              <w:bottom w:w="0" w:type="dxa"/>
              <w:right w:w="28" w:type="dxa"/>
            </w:tcMar>
            <w:vAlign w:val="center"/>
          </w:tcPr>
          <w:p w:rsidR="00AD6A59" w:rsidRPr="00A97016" w:rsidRDefault="00AD6A59" w:rsidP="00740426">
            <w:pPr>
              <w:spacing w:line="400" w:lineRule="exact"/>
              <w:jc w:val="center"/>
              <w:rPr>
                <w:rFonts w:ascii="黑体" w:eastAsia="黑体" w:hAnsi="黑体"/>
                <w:szCs w:val="21"/>
              </w:rPr>
            </w:pPr>
            <w:r w:rsidRPr="00A97016">
              <w:rPr>
                <w:rFonts w:ascii="黑体" w:eastAsia="黑体" w:hAnsi="黑体"/>
                <w:szCs w:val="21"/>
              </w:rPr>
              <w:t>2020年</w:t>
            </w:r>
          </w:p>
        </w:tc>
      </w:tr>
      <w:tr w:rsidR="00AD6A59" w:rsidRPr="00A97016" w:rsidTr="00740426">
        <w:trPr>
          <w:trHeight w:val="55"/>
          <w:jc w:val="center"/>
        </w:trPr>
        <w:tc>
          <w:tcPr>
            <w:tcW w:w="1505" w:type="dxa"/>
            <w:vMerge w:val="restart"/>
            <w:tcMar>
              <w:top w:w="0" w:type="dxa"/>
              <w:left w:w="28" w:type="dxa"/>
              <w:bottom w:w="0" w:type="dxa"/>
              <w:right w:w="28" w:type="dxa"/>
            </w:tcMar>
            <w:vAlign w:val="center"/>
          </w:tcPr>
          <w:p w:rsidR="00AD6A59" w:rsidRPr="00A97016" w:rsidRDefault="00AD6A59" w:rsidP="00740426">
            <w:pPr>
              <w:spacing w:line="300" w:lineRule="exact"/>
              <w:jc w:val="center"/>
              <w:rPr>
                <w:rFonts w:eastAsia="仿宋" w:hint="eastAsia"/>
                <w:szCs w:val="21"/>
              </w:rPr>
            </w:pPr>
            <w:r w:rsidRPr="00A97016">
              <w:rPr>
                <w:rFonts w:eastAsia="仿宋"/>
                <w:szCs w:val="21"/>
              </w:rPr>
              <w:t>公立医院</w:t>
            </w:r>
          </w:p>
          <w:p w:rsidR="00AD6A59" w:rsidRPr="00A97016" w:rsidRDefault="00AD6A59" w:rsidP="00740426">
            <w:pPr>
              <w:spacing w:line="300" w:lineRule="exact"/>
              <w:jc w:val="center"/>
              <w:rPr>
                <w:rFonts w:eastAsia="仿宋"/>
                <w:szCs w:val="21"/>
              </w:rPr>
            </w:pPr>
            <w:r w:rsidRPr="00A97016">
              <w:rPr>
                <w:rFonts w:eastAsia="仿宋"/>
                <w:szCs w:val="21"/>
              </w:rPr>
              <w:t>综合改革</w:t>
            </w: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hint="eastAsia"/>
                <w:szCs w:val="21"/>
              </w:rPr>
              <w:t>区域</w:t>
            </w:r>
            <w:r w:rsidRPr="00A97016">
              <w:rPr>
                <w:rFonts w:eastAsia="仿宋"/>
                <w:szCs w:val="21"/>
              </w:rPr>
              <w:t>医疗费用增长（</w:t>
            </w:r>
            <w:r w:rsidRPr="00A97016">
              <w:rPr>
                <w:rFonts w:eastAsia="仿宋"/>
                <w:szCs w:val="21"/>
              </w:rPr>
              <w:t>%</w:t>
            </w:r>
            <w:r w:rsidRPr="00A97016">
              <w:rPr>
                <w:rFonts w:eastAsia="仿宋"/>
                <w:szCs w:val="21"/>
              </w:rPr>
              <w:t>）</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szCs w:val="21"/>
              </w:rPr>
              <w:t>＜</w:t>
            </w:r>
            <w:r w:rsidRPr="00A97016">
              <w:rPr>
                <w:rFonts w:eastAsia="仿宋" w:hint="eastAsia"/>
                <w:szCs w:val="21"/>
              </w:rPr>
              <w:t>10</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szCs w:val="21"/>
              </w:rPr>
              <w:t>＜</w:t>
            </w:r>
            <w:r w:rsidRPr="00A97016">
              <w:rPr>
                <w:rFonts w:eastAsia="仿宋" w:hint="eastAsia"/>
                <w:szCs w:val="21"/>
              </w:rPr>
              <w:t>10</w:t>
            </w:r>
          </w:p>
        </w:tc>
      </w:tr>
      <w:tr w:rsidR="00AD6A59" w:rsidRPr="00A97016" w:rsidTr="00740426">
        <w:trPr>
          <w:trHeight w:val="55"/>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hint="eastAsia"/>
                <w:szCs w:val="21"/>
              </w:rPr>
              <w:t>次</w:t>
            </w:r>
            <w:r w:rsidRPr="00A97016">
              <w:rPr>
                <w:rFonts w:eastAsia="仿宋"/>
                <w:szCs w:val="21"/>
              </w:rPr>
              <w:t>均</w:t>
            </w:r>
            <w:r w:rsidRPr="00A97016">
              <w:rPr>
                <w:rFonts w:eastAsia="仿宋" w:hint="eastAsia"/>
                <w:szCs w:val="21"/>
              </w:rPr>
              <w:t>门诊</w:t>
            </w:r>
            <w:r w:rsidRPr="00A97016">
              <w:rPr>
                <w:rFonts w:eastAsia="仿宋"/>
                <w:szCs w:val="21"/>
              </w:rPr>
              <w:t>费用增幅（</w:t>
            </w:r>
            <w:r w:rsidRPr="00A97016">
              <w:rPr>
                <w:rFonts w:eastAsia="仿宋"/>
                <w:szCs w:val="21"/>
              </w:rPr>
              <w:t>%</w:t>
            </w:r>
            <w:r w:rsidRPr="00A97016">
              <w:rPr>
                <w:rFonts w:eastAsia="仿宋"/>
                <w:szCs w:val="21"/>
              </w:rPr>
              <w:t>）</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szCs w:val="21"/>
              </w:rPr>
              <w:t>＜</w:t>
            </w:r>
            <w:r w:rsidRPr="00A97016">
              <w:rPr>
                <w:rFonts w:eastAsia="仿宋" w:hint="eastAsia"/>
                <w:szCs w:val="21"/>
              </w:rPr>
              <w:t>9</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szCs w:val="21"/>
              </w:rPr>
              <w:t>＜</w:t>
            </w:r>
            <w:r w:rsidRPr="00A97016">
              <w:rPr>
                <w:rFonts w:eastAsia="仿宋" w:hint="eastAsia"/>
                <w:szCs w:val="21"/>
              </w:rPr>
              <w:t>8</w:t>
            </w:r>
          </w:p>
        </w:tc>
      </w:tr>
      <w:tr w:rsidR="00AD6A59" w:rsidRPr="00A97016" w:rsidTr="00740426">
        <w:trPr>
          <w:trHeight w:val="55"/>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hint="eastAsia"/>
                <w:szCs w:val="21"/>
              </w:rPr>
              <w:t>人均住院费用增幅（</w:t>
            </w:r>
            <w:r w:rsidRPr="00A97016">
              <w:rPr>
                <w:rFonts w:eastAsia="仿宋" w:hint="eastAsia"/>
                <w:szCs w:val="21"/>
              </w:rPr>
              <w:t>%</w:t>
            </w:r>
            <w:r w:rsidRPr="00A97016">
              <w:rPr>
                <w:rFonts w:eastAsia="仿宋" w:hint="eastAsia"/>
                <w:szCs w:val="21"/>
              </w:rPr>
              <w:t>）</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8</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7</w:t>
            </w:r>
          </w:p>
        </w:tc>
      </w:tr>
      <w:tr w:rsidR="00AD6A59" w:rsidRPr="00A97016" w:rsidTr="00740426">
        <w:trPr>
          <w:trHeight w:val="136"/>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Borders>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药占比（不含中药饮片）（</w:t>
            </w:r>
            <w:r w:rsidRPr="00A97016">
              <w:rPr>
                <w:rFonts w:eastAsia="仿宋"/>
                <w:szCs w:val="21"/>
              </w:rPr>
              <w:t>%</w:t>
            </w:r>
            <w:r w:rsidRPr="00A97016">
              <w:rPr>
                <w:rFonts w:eastAsia="仿宋"/>
                <w:szCs w:val="21"/>
              </w:rPr>
              <w:t>）</w:t>
            </w:r>
          </w:p>
        </w:tc>
        <w:tc>
          <w:tcPr>
            <w:tcW w:w="1442" w:type="dxa"/>
            <w:tcBorders>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szCs w:val="21"/>
              </w:rPr>
              <w:t>＜</w:t>
            </w:r>
            <w:r w:rsidRPr="00A97016">
              <w:rPr>
                <w:rFonts w:eastAsia="仿宋"/>
                <w:szCs w:val="21"/>
              </w:rPr>
              <w:t>30</w:t>
            </w:r>
          </w:p>
        </w:tc>
        <w:tc>
          <w:tcPr>
            <w:tcW w:w="1443" w:type="dxa"/>
            <w:tcBorders>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szCs w:val="21"/>
              </w:rPr>
              <w:t>＜</w:t>
            </w:r>
            <w:r w:rsidRPr="00A97016">
              <w:rPr>
                <w:rFonts w:eastAsia="仿宋"/>
                <w:szCs w:val="21"/>
              </w:rPr>
              <w:t>27</w:t>
            </w:r>
          </w:p>
        </w:tc>
      </w:tr>
      <w:tr w:rsidR="00AD6A59" w:rsidRPr="00A97016" w:rsidTr="00740426">
        <w:trPr>
          <w:trHeight w:val="50"/>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Borders>
              <w:top w:val="single" w:sz="4" w:space="0" w:color="auto"/>
            </w:tcBorders>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百元医疗收入（不含药品收入）中卫生材料消耗（元）</w:t>
            </w:r>
          </w:p>
        </w:tc>
        <w:tc>
          <w:tcPr>
            <w:tcW w:w="1442" w:type="dxa"/>
            <w:tcBorders>
              <w:top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szCs w:val="21"/>
              </w:rPr>
              <w:t>＜</w:t>
            </w:r>
            <w:r w:rsidRPr="00A97016">
              <w:rPr>
                <w:rFonts w:eastAsia="仿宋"/>
                <w:szCs w:val="21"/>
              </w:rPr>
              <w:t>18</w:t>
            </w:r>
          </w:p>
        </w:tc>
        <w:tc>
          <w:tcPr>
            <w:tcW w:w="1443" w:type="dxa"/>
            <w:tcBorders>
              <w:top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szCs w:val="21"/>
              </w:rPr>
              <w:t>＜</w:t>
            </w:r>
            <w:r w:rsidRPr="00A97016">
              <w:rPr>
                <w:rFonts w:eastAsia="仿宋"/>
                <w:szCs w:val="21"/>
              </w:rPr>
              <w:t>15</w:t>
            </w:r>
          </w:p>
        </w:tc>
      </w:tr>
      <w:tr w:rsidR="00AD6A59" w:rsidRPr="00A97016" w:rsidTr="00740426">
        <w:trPr>
          <w:trHeight w:val="55"/>
          <w:jc w:val="center"/>
        </w:trPr>
        <w:tc>
          <w:tcPr>
            <w:tcW w:w="1505" w:type="dxa"/>
            <w:vMerge w:val="restart"/>
            <w:tcMar>
              <w:top w:w="0" w:type="dxa"/>
              <w:left w:w="28" w:type="dxa"/>
              <w:bottom w:w="0" w:type="dxa"/>
              <w:right w:w="28" w:type="dxa"/>
            </w:tcMar>
            <w:vAlign w:val="center"/>
          </w:tcPr>
          <w:p w:rsidR="00AD6A59" w:rsidRPr="00A97016" w:rsidRDefault="00AD6A59" w:rsidP="00740426">
            <w:pPr>
              <w:spacing w:line="300" w:lineRule="exact"/>
              <w:jc w:val="center"/>
              <w:rPr>
                <w:rFonts w:eastAsia="仿宋" w:hint="eastAsia"/>
                <w:szCs w:val="21"/>
              </w:rPr>
            </w:pPr>
            <w:r w:rsidRPr="00A97016">
              <w:rPr>
                <w:rFonts w:eastAsia="仿宋"/>
                <w:szCs w:val="21"/>
              </w:rPr>
              <w:t>分级诊疗</w:t>
            </w:r>
          </w:p>
          <w:p w:rsidR="00AD6A59" w:rsidRPr="00A97016" w:rsidRDefault="00AD6A59" w:rsidP="00740426">
            <w:pPr>
              <w:spacing w:line="300" w:lineRule="exact"/>
              <w:jc w:val="center"/>
              <w:rPr>
                <w:rFonts w:eastAsia="仿宋"/>
                <w:szCs w:val="21"/>
              </w:rPr>
            </w:pPr>
            <w:r w:rsidRPr="00A97016">
              <w:rPr>
                <w:rFonts w:eastAsia="仿宋"/>
                <w:szCs w:val="21"/>
              </w:rPr>
              <w:t>制度</w:t>
            </w: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县域内住院率（</w:t>
            </w:r>
            <w:r w:rsidRPr="00A97016">
              <w:rPr>
                <w:rFonts w:eastAsia="仿宋"/>
                <w:szCs w:val="21"/>
              </w:rPr>
              <w:t>%</w:t>
            </w:r>
            <w:r w:rsidRPr="00A97016">
              <w:rPr>
                <w:rFonts w:eastAsia="仿宋"/>
                <w:szCs w:val="21"/>
              </w:rPr>
              <w:t>）</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85</w:t>
            </w:r>
            <w:r w:rsidRPr="00A97016">
              <w:rPr>
                <w:rFonts w:eastAsia="仿宋" w:hint="eastAsia"/>
                <w:szCs w:val="21"/>
              </w:rPr>
              <w:t>左右</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90</w:t>
            </w:r>
            <w:r w:rsidRPr="00A97016">
              <w:rPr>
                <w:rFonts w:eastAsia="仿宋" w:hint="eastAsia"/>
                <w:szCs w:val="21"/>
              </w:rPr>
              <w:t>左右</w:t>
            </w:r>
          </w:p>
        </w:tc>
      </w:tr>
      <w:tr w:rsidR="00AD6A59" w:rsidRPr="00A97016" w:rsidTr="00740426">
        <w:trPr>
          <w:trHeight w:val="55"/>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每万常住人口拥有全科医生数（人）</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szCs w:val="21"/>
              </w:rPr>
              <w:t>2</w:t>
            </w:r>
            <w:r w:rsidRPr="00A97016">
              <w:rPr>
                <w:rFonts w:eastAsia="仿宋" w:hint="eastAsia"/>
                <w:szCs w:val="21"/>
              </w:rPr>
              <w:t>.5</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4</w:t>
            </w:r>
          </w:p>
        </w:tc>
      </w:tr>
      <w:tr w:rsidR="00AD6A59" w:rsidRPr="00A97016" w:rsidTr="00740426">
        <w:trPr>
          <w:trHeight w:val="55"/>
          <w:jc w:val="center"/>
        </w:trPr>
        <w:tc>
          <w:tcPr>
            <w:tcW w:w="1505" w:type="dxa"/>
            <w:vMerge w:val="restart"/>
            <w:tcMar>
              <w:top w:w="0" w:type="dxa"/>
              <w:left w:w="28" w:type="dxa"/>
              <w:bottom w:w="0" w:type="dxa"/>
              <w:right w:w="28" w:type="dxa"/>
            </w:tcMar>
            <w:vAlign w:val="center"/>
          </w:tcPr>
          <w:p w:rsidR="00AD6A59" w:rsidRPr="00A97016" w:rsidRDefault="00AD6A59" w:rsidP="00740426">
            <w:pPr>
              <w:spacing w:line="300" w:lineRule="exact"/>
              <w:jc w:val="center"/>
              <w:rPr>
                <w:rFonts w:eastAsia="仿宋" w:hint="eastAsia"/>
                <w:szCs w:val="21"/>
              </w:rPr>
            </w:pPr>
            <w:r w:rsidRPr="00A97016">
              <w:rPr>
                <w:rFonts w:eastAsia="仿宋"/>
                <w:szCs w:val="21"/>
              </w:rPr>
              <w:t>医疗保障</w:t>
            </w:r>
          </w:p>
          <w:p w:rsidR="00AD6A59" w:rsidRPr="00A97016" w:rsidRDefault="00AD6A59" w:rsidP="00740426">
            <w:pPr>
              <w:spacing w:line="300" w:lineRule="exact"/>
              <w:jc w:val="center"/>
              <w:rPr>
                <w:rFonts w:eastAsia="仿宋"/>
                <w:szCs w:val="21"/>
              </w:rPr>
            </w:pPr>
            <w:r w:rsidRPr="00A97016">
              <w:rPr>
                <w:rFonts w:eastAsia="仿宋"/>
                <w:szCs w:val="21"/>
              </w:rPr>
              <w:t>制度</w:t>
            </w: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基本</w:t>
            </w:r>
            <w:proofErr w:type="gramStart"/>
            <w:r w:rsidRPr="00A97016">
              <w:rPr>
                <w:rFonts w:eastAsia="仿宋"/>
                <w:szCs w:val="21"/>
              </w:rPr>
              <w:t>医</w:t>
            </w:r>
            <w:proofErr w:type="gramEnd"/>
            <w:r w:rsidRPr="00A97016">
              <w:rPr>
                <w:rFonts w:eastAsia="仿宋"/>
                <w:szCs w:val="21"/>
              </w:rPr>
              <w:t>保参保率（</w:t>
            </w:r>
            <w:r w:rsidRPr="00A97016">
              <w:rPr>
                <w:rFonts w:eastAsia="仿宋"/>
                <w:szCs w:val="21"/>
              </w:rPr>
              <w:t>%</w:t>
            </w:r>
            <w:r w:rsidRPr="00A97016">
              <w:rPr>
                <w:rFonts w:eastAsia="仿宋"/>
                <w:szCs w:val="21"/>
              </w:rPr>
              <w:t>）</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szCs w:val="21"/>
              </w:rPr>
              <w:t>98</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szCs w:val="21"/>
              </w:rPr>
              <w:t>98</w:t>
            </w:r>
          </w:p>
        </w:tc>
      </w:tr>
      <w:tr w:rsidR="00AD6A59" w:rsidRPr="00A97016" w:rsidTr="00740426">
        <w:trPr>
          <w:trHeight w:val="55"/>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proofErr w:type="gramStart"/>
            <w:r w:rsidRPr="00A97016">
              <w:rPr>
                <w:rFonts w:eastAsia="仿宋" w:hint="eastAsia"/>
                <w:szCs w:val="21"/>
              </w:rPr>
              <w:t>医</w:t>
            </w:r>
            <w:proofErr w:type="gramEnd"/>
            <w:r w:rsidRPr="00A97016">
              <w:rPr>
                <w:rFonts w:eastAsia="仿宋" w:hint="eastAsia"/>
                <w:szCs w:val="21"/>
              </w:rPr>
              <w:t>保</w:t>
            </w:r>
            <w:r w:rsidRPr="00A97016">
              <w:rPr>
                <w:rFonts w:eastAsia="仿宋"/>
                <w:szCs w:val="21"/>
              </w:rPr>
              <w:t>政策范围内住院费用基本</w:t>
            </w:r>
            <w:proofErr w:type="gramStart"/>
            <w:r w:rsidRPr="00A97016">
              <w:rPr>
                <w:rFonts w:eastAsia="仿宋"/>
                <w:szCs w:val="21"/>
              </w:rPr>
              <w:t>医</w:t>
            </w:r>
            <w:proofErr w:type="gramEnd"/>
            <w:r w:rsidRPr="00A97016">
              <w:rPr>
                <w:rFonts w:eastAsia="仿宋"/>
                <w:szCs w:val="21"/>
              </w:rPr>
              <w:t>保支付比例（</w:t>
            </w:r>
            <w:r w:rsidRPr="00A97016">
              <w:rPr>
                <w:rFonts w:eastAsia="仿宋"/>
                <w:szCs w:val="21"/>
              </w:rPr>
              <w:t>%</w:t>
            </w:r>
            <w:r w:rsidRPr="00A97016">
              <w:rPr>
                <w:rFonts w:eastAsia="仿宋"/>
                <w:szCs w:val="21"/>
              </w:rPr>
              <w:t>）</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szCs w:val="21"/>
              </w:rPr>
              <w:t>75</w:t>
            </w:r>
            <w:r w:rsidRPr="00A97016">
              <w:rPr>
                <w:rFonts w:eastAsia="仿宋"/>
                <w:szCs w:val="21"/>
              </w:rPr>
              <w:t>左右</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szCs w:val="21"/>
              </w:rPr>
              <w:t>75</w:t>
            </w:r>
            <w:r w:rsidRPr="00A97016">
              <w:rPr>
                <w:rFonts w:eastAsia="仿宋"/>
                <w:szCs w:val="21"/>
              </w:rPr>
              <w:t>左右</w:t>
            </w:r>
          </w:p>
        </w:tc>
      </w:tr>
      <w:tr w:rsidR="00AD6A59" w:rsidRPr="00A97016" w:rsidTr="00740426">
        <w:trPr>
          <w:trHeight w:val="55"/>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大病</w:t>
            </w:r>
            <w:r w:rsidRPr="00A97016">
              <w:rPr>
                <w:rFonts w:eastAsia="仿宋" w:hint="eastAsia"/>
                <w:szCs w:val="21"/>
              </w:rPr>
              <w:t>保险</w:t>
            </w:r>
            <w:r w:rsidRPr="00A97016">
              <w:rPr>
                <w:rFonts w:eastAsia="仿宋"/>
                <w:szCs w:val="21"/>
              </w:rPr>
              <w:t>支付比例（</w:t>
            </w:r>
            <w:r w:rsidRPr="00A97016">
              <w:rPr>
                <w:rFonts w:eastAsia="仿宋"/>
                <w:szCs w:val="21"/>
              </w:rPr>
              <w:t>%</w:t>
            </w:r>
            <w:r w:rsidRPr="00A97016">
              <w:rPr>
                <w:rFonts w:eastAsia="仿宋"/>
                <w:szCs w:val="21"/>
              </w:rPr>
              <w:t>）</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95%</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9</w:t>
            </w:r>
            <w:r w:rsidRPr="00A97016">
              <w:rPr>
                <w:rFonts w:eastAsia="仿宋"/>
                <w:szCs w:val="21"/>
              </w:rPr>
              <w:t>5</w:t>
            </w:r>
            <w:r w:rsidRPr="00A97016">
              <w:rPr>
                <w:rFonts w:eastAsia="仿宋" w:hint="eastAsia"/>
                <w:szCs w:val="21"/>
              </w:rPr>
              <w:t>%</w:t>
            </w:r>
          </w:p>
        </w:tc>
      </w:tr>
      <w:tr w:rsidR="00AD6A59" w:rsidRPr="00A97016" w:rsidTr="00740426">
        <w:trPr>
          <w:trHeight w:val="55"/>
          <w:jc w:val="center"/>
        </w:trPr>
        <w:tc>
          <w:tcPr>
            <w:tcW w:w="1505" w:type="dxa"/>
            <w:vMerge w:val="restart"/>
            <w:tcMar>
              <w:top w:w="0" w:type="dxa"/>
              <w:left w:w="28" w:type="dxa"/>
              <w:bottom w:w="0" w:type="dxa"/>
              <w:right w:w="28" w:type="dxa"/>
            </w:tcMar>
            <w:vAlign w:val="center"/>
          </w:tcPr>
          <w:p w:rsidR="00AD6A59" w:rsidRPr="00A97016" w:rsidRDefault="00AD6A59" w:rsidP="00740426">
            <w:pPr>
              <w:spacing w:line="300" w:lineRule="exact"/>
              <w:jc w:val="center"/>
              <w:rPr>
                <w:rFonts w:eastAsia="仿宋" w:hint="eastAsia"/>
                <w:szCs w:val="21"/>
              </w:rPr>
            </w:pPr>
            <w:r w:rsidRPr="00A97016">
              <w:rPr>
                <w:rFonts w:eastAsia="仿宋"/>
                <w:szCs w:val="21"/>
              </w:rPr>
              <w:t>医疗服务</w:t>
            </w:r>
          </w:p>
          <w:p w:rsidR="00AD6A59" w:rsidRPr="00A97016" w:rsidRDefault="00AD6A59" w:rsidP="00740426">
            <w:pPr>
              <w:spacing w:line="300" w:lineRule="exact"/>
              <w:jc w:val="center"/>
              <w:rPr>
                <w:rFonts w:eastAsia="仿宋"/>
                <w:szCs w:val="21"/>
              </w:rPr>
            </w:pPr>
            <w:r w:rsidRPr="00A97016">
              <w:rPr>
                <w:rFonts w:eastAsia="仿宋"/>
                <w:szCs w:val="21"/>
              </w:rPr>
              <w:t>体系</w:t>
            </w: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每千常住人口医疗卫生机构床位数（张）</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5.4</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6.0</w:t>
            </w:r>
          </w:p>
        </w:tc>
      </w:tr>
      <w:tr w:rsidR="00AD6A59" w:rsidRPr="00A97016" w:rsidTr="00740426">
        <w:trPr>
          <w:trHeight w:val="55"/>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每千常住人口执业（助理）医师数（人）</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2.6</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2.8</w:t>
            </w:r>
          </w:p>
        </w:tc>
      </w:tr>
      <w:tr w:rsidR="00AD6A59" w:rsidRPr="00A97016" w:rsidTr="00740426">
        <w:trPr>
          <w:trHeight w:val="119"/>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Borders>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每千常住人口执业</w:t>
            </w:r>
            <w:r w:rsidRPr="00A97016">
              <w:rPr>
                <w:rFonts w:eastAsia="仿宋" w:hint="eastAsia"/>
                <w:szCs w:val="21"/>
              </w:rPr>
              <w:t>（助理）公共卫生医师数（人）</w:t>
            </w:r>
          </w:p>
        </w:tc>
        <w:tc>
          <w:tcPr>
            <w:tcW w:w="1442" w:type="dxa"/>
            <w:tcBorders>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0.8</w:t>
            </w:r>
          </w:p>
        </w:tc>
        <w:tc>
          <w:tcPr>
            <w:tcW w:w="1443" w:type="dxa"/>
            <w:tcBorders>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1</w:t>
            </w:r>
          </w:p>
        </w:tc>
      </w:tr>
      <w:tr w:rsidR="00AD6A59" w:rsidRPr="00A97016" w:rsidTr="00740426">
        <w:trPr>
          <w:trHeight w:val="50"/>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Borders>
              <w:top w:val="single" w:sz="4" w:space="0" w:color="auto"/>
            </w:tcBorders>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每千常住人口注册护士数（人）</w:t>
            </w:r>
          </w:p>
        </w:tc>
        <w:tc>
          <w:tcPr>
            <w:tcW w:w="1442" w:type="dxa"/>
            <w:tcBorders>
              <w:top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3</w:t>
            </w:r>
          </w:p>
        </w:tc>
        <w:tc>
          <w:tcPr>
            <w:tcW w:w="1443" w:type="dxa"/>
            <w:tcBorders>
              <w:top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3.5</w:t>
            </w:r>
          </w:p>
        </w:tc>
      </w:tr>
      <w:tr w:rsidR="00AD6A59" w:rsidRPr="00A97016" w:rsidTr="00740426">
        <w:trPr>
          <w:trHeight w:val="55"/>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社会办医院床位数占比（</w:t>
            </w:r>
            <w:r w:rsidRPr="00A97016">
              <w:rPr>
                <w:rFonts w:eastAsia="仿宋"/>
                <w:szCs w:val="21"/>
              </w:rPr>
              <w:t>%</w:t>
            </w:r>
            <w:r w:rsidRPr="00A97016">
              <w:rPr>
                <w:rFonts w:eastAsia="仿宋"/>
                <w:szCs w:val="21"/>
              </w:rPr>
              <w:t>）</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30</w:t>
            </w:r>
            <w:r w:rsidRPr="00A97016">
              <w:rPr>
                <w:rFonts w:eastAsia="仿宋" w:hint="eastAsia"/>
                <w:szCs w:val="21"/>
              </w:rPr>
              <w:t>左右</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szCs w:val="21"/>
              </w:rPr>
              <w:t>＞</w:t>
            </w:r>
            <w:r w:rsidRPr="00A97016">
              <w:rPr>
                <w:rFonts w:eastAsia="仿宋"/>
                <w:szCs w:val="21"/>
              </w:rPr>
              <w:t>30</w:t>
            </w:r>
          </w:p>
        </w:tc>
      </w:tr>
      <w:tr w:rsidR="00AD6A59" w:rsidRPr="00A97016" w:rsidTr="00740426">
        <w:trPr>
          <w:trHeight w:val="131"/>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Borders>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社会办医院服务量占比（</w:t>
            </w:r>
            <w:r w:rsidRPr="00A97016">
              <w:rPr>
                <w:rFonts w:eastAsia="仿宋"/>
                <w:szCs w:val="21"/>
              </w:rPr>
              <w:t>%</w:t>
            </w:r>
            <w:r w:rsidRPr="00A97016">
              <w:rPr>
                <w:rFonts w:eastAsia="仿宋"/>
                <w:szCs w:val="21"/>
              </w:rPr>
              <w:t>）</w:t>
            </w:r>
          </w:p>
        </w:tc>
        <w:tc>
          <w:tcPr>
            <w:tcW w:w="1442" w:type="dxa"/>
            <w:tcBorders>
              <w:bottom w:val="single" w:sz="4" w:space="0" w:color="auto"/>
            </w:tcBorders>
            <w:tcMar>
              <w:top w:w="0" w:type="dxa"/>
              <w:left w:w="28" w:type="dxa"/>
              <w:bottom w:w="0" w:type="dxa"/>
              <w:right w:w="28" w:type="dxa"/>
            </w:tcMar>
          </w:tcPr>
          <w:p w:rsidR="00AD6A59" w:rsidRPr="00A97016" w:rsidRDefault="00AD6A59" w:rsidP="00740426">
            <w:pPr>
              <w:spacing w:line="300" w:lineRule="exact"/>
              <w:jc w:val="center"/>
              <w:rPr>
                <w:rFonts w:eastAsia="仿宋" w:hint="eastAsia"/>
                <w:szCs w:val="21"/>
              </w:rPr>
            </w:pPr>
            <w:r w:rsidRPr="00A97016">
              <w:rPr>
                <w:rFonts w:eastAsia="仿宋" w:hint="eastAsia"/>
                <w:szCs w:val="21"/>
              </w:rPr>
              <w:t>30</w:t>
            </w:r>
            <w:r w:rsidRPr="00A97016">
              <w:rPr>
                <w:rFonts w:eastAsia="仿宋" w:hint="eastAsia"/>
                <w:szCs w:val="21"/>
              </w:rPr>
              <w:t>左右</w:t>
            </w:r>
          </w:p>
        </w:tc>
        <w:tc>
          <w:tcPr>
            <w:tcW w:w="1443" w:type="dxa"/>
            <w:tcBorders>
              <w:bottom w:val="single" w:sz="4" w:space="0" w:color="auto"/>
            </w:tcBorders>
            <w:tcMar>
              <w:top w:w="0" w:type="dxa"/>
              <w:left w:w="28" w:type="dxa"/>
              <w:bottom w:w="0" w:type="dxa"/>
              <w:right w:w="28" w:type="dxa"/>
            </w:tcMa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30</w:t>
            </w:r>
          </w:p>
        </w:tc>
      </w:tr>
      <w:tr w:rsidR="00AD6A59" w:rsidRPr="00A97016" w:rsidTr="00740426">
        <w:trPr>
          <w:trHeight w:val="235"/>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Borders>
              <w:top w:val="single" w:sz="4" w:space="0" w:color="auto"/>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三级医院平均住院日（天）</w:t>
            </w:r>
          </w:p>
        </w:tc>
        <w:tc>
          <w:tcPr>
            <w:tcW w:w="1442" w:type="dxa"/>
            <w:tcBorders>
              <w:top w:val="single" w:sz="4" w:space="0" w:color="auto"/>
              <w:bottom w:val="single" w:sz="4" w:space="0" w:color="auto"/>
            </w:tcBorders>
            <w:tcMar>
              <w:top w:w="0" w:type="dxa"/>
              <w:left w:w="28" w:type="dxa"/>
              <w:bottom w:w="0" w:type="dxa"/>
              <w:right w:w="28" w:type="dxa"/>
            </w:tcMar>
          </w:tcPr>
          <w:p w:rsidR="00AD6A59" w:rsidRPr="00A97016" w:rsidRDefault="00AD6A59" w:rsidP="00740426">
            <w:pPr>
              <w:spacing w:line="300" w:lineRule="exact"/>
              <w:jc w:val="center"/>
              <w:rPr>
                <w:rFonts w:eastAsia="仿宋" w:hint="eastAsia"/>
                <w:szCs w:val="21"/>
              </w:rPr>
            </w:pPr>
            <w:r w:rsidRPr="00A97016">
              <w:rPr>
                <w:rFonts w:eastAsia="仿宋" w:hint="eastAsia"/>
                <w:szCs w:val="21"/>
              </w:rPr>
              <w:t>9</w:t>
            </w:r>
          </w:p>
        </w:tc>
        <w:tc>
          <w:tcPr>
            <w:tcW w:w="1443" w:type="dxa"/>
            <w:tcBorders>
              <w:top w:val="single" w:sz="4" w:space="0" w:color="auto"/>
              <w:bottom w:val="single" w:sz="4" w:space="0" w:color="auto"/>
            </w:tcBorders>
            <w:tcMar>
              <w:top w:w="0" w:type="dxa"/>
              <w:left w:w="28" w:type="dxa"/>
              <w:bottom w:w="0" w:type="dxa"/>
              <w:right w:w="28" w:type="dxa"/>
            </w:tcMar>
          </w:tcPr>
          <w:p w:rsidR="00AD6A59" w:rsidRPr="00A97016" w:rsidRDefault="00AD6A59" w:rsidP="00740426">
            <w:pPr>
              <w:spacing w:line="300" w:lineRule="exact"/>
              <w:jc w:val="center"/>
              <w:rPr>
                <w:rFonts w:eastAsia="仿宋" w:hint="eastAsia"/>
                <w:szCs w:val="21"/>
              </w:rPr>
            </w:pPr>
            <w:r w:rsidRPr="00A97016">
              <w:rPr>
                <w:rFonts w:eastAsia="仿宋" w:hint="eastAsia"/>
                <w:szCs w:val="21"/>
              </w:rPr>
              <w:t>8</w:t>
            </w:r>
          </w:p>
        </w:tc>
      </w:tr>
      <w:tr w:rsidR="00AD6A59" w:rsidRPr="00A97016" w:rsidTr="00740426">
        <w:trPr>
          <w:trHeight w:val="288"/>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Borders>
              <w:top w:val="single" w:sz="4" w:space="0" w:color="auto"/>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院内感染发病率</w:t>
            </w:r>
            <w:r w:rsidRPr="00A97016">
              <w:rPr>
                <w:rFonts w:eastAsia="仿宋" w:hint="eastAsia"/>
                <w:szCs w:val="21"/>
              </w:rPr>
              <w:t>（</w:t>
            </w:r>
            <w:r w:rsidRPr="00A97016">
              <w:rPr>
                <w:rFonts w:eastAsia="仿宋" w:hint="eastAsia"/>
                <w:szCs w:val="21"/>
              </w:rPr>
              <w:t>%</w:t>
            </w:r>
            <w:r w:rsidRPr="00A97016">
              <w:rPr>
                <w:rFonts w:eastAsia="仿宋" w:hint="eastAsia"/>
                <w:szCs w:val="21"/>
              </w:rPr>
              <w:t>）</w:t>
            </w:r>
          </w:p>
        </w:tc>
        <w:tc>
          <w:tcPr>
            <w:tcW w:w="1442" w:type="dxa"/>
            <w:tcBorders>
              <w:top w:val="single" w:sz="4" w:space="0" w:color="auto"/>
              <w:bottom w:val="single" w:sz="4" w:space="0" w:color="auto"/>
            </w:tcBorders>
            <w:tcMar>
              <w:top w:w="0" w:type="dxa"/>
              <w:left w:w="28" w:type="dxa"/>
              <w:bottom w:w="0" w:type="dxa"/>
              <w:right w:w="28" w:type="dxa"/>
            </w:tcMar>
          </w:tcPr>
          <w:p w:rsidR="00AD6A59" w:rsidRPr="00A97016" w:rsidRDefault="00AD6A59" w:rsidP="00740426">
            <w:pPr>
              <w:spacing w:line="300" w:lineRule="exact"/>
              <w:jc w:val="center"/>
              <w:rPr>
                <w:rFonts w:eastAsia="仿宋" w:hint="eastAsia"/>
                <w:szCs w:val="21"/>
              </w:rPr>
            </w:pPr>
            <w:r w:rsidRPr="00A97016">
              <w:rPr>
                <w:rFonts w:eastAsia="仿宋" w:hint="eastAsia"/>
                <w:szCs w:val="21"/>
              </w:rPr>
              <w:t>4.5</w:t>
            </w:r>
          </w:p>
        </w:tc>
        <w:tc>
          <w:tcPr>
            <w:tcW w:w="1443" w:type="dxa"/>
            <w:tcBorders>
              <w:top w:val="single" w:sz="4" w:space="0" w:color="auto"/>
              <w:bottom w:val="single" w:sz="4" w:space="0" w:color="auto"/>
            </w:tcBorders>
            <w:tcMar>
              <w:top w:w="0" w:type="dxa"/>
              <w:left w:w="28" w:type="dxa"/>
              <w:bottom w:w="0" w:type="dxa"/>
              <w:right w:w="28" w:type="dxa"/>
            </w:tcMar>
          </w:tcPr>
          <w:p w:rsidR="00AD6A59" w:rsidRPr="00A97016" w:rsidRDefault="00AD6A59" w:rsidP="00740426">
            <w:pPr>
              <w:spacing w:line="300" w:lineRule="exact"/>
              <w:jc w:val="center"/>
              <w:rPr>
                <w:rFonts w:eastAsia="仿宋" w:hint="eastAsia"/>
                <w:szCs w:val="21"/>
              </w:rPr>
            </w:pPr>
            <w:r w:rsidRPr="00A97016">
              <w:rPr>
                <w:rFonts w:eastAsia="仿宋" w:hint="eastAsia"/>
                <w:szCs w:val="21"/>
              </w:rPr>
              <w:t>3.2</w:t>
            </w:r>
          </w:p>
        </w:tc>
      </w:tr>
      <w:tr w:rsidR="00AD6A59" w:rsidRPr="00A97016" w:rsidTr="00740426">
        <w:trPr>
          <w:trHeight w:val="276"/>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Borders>
              <w:top w:val="single" w:sz="4" w:space="0" w:color="auto"/>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hint="eastAsia"/>
                <w:szCs w:val="21"/>
              </w:rPr>
              <w:t>30</w:t>
            </w:r>
            <w:r w:rsidRPr="00A97016">
              <w:rPr>
                <w:rFonts w:eastAsia="仿宋" w:hint="eastAsia"/>
                <w:szCs w:val="21"/>
              </w:rPr>
              <w:t>天再住院率（</w:t>
            </w:r>
            <w:r w:rsidRPr="00A97016">
              <w:rPr>
                <w:rFonts w:eastAsia="仿宋" w:hint="eastAsia"/>
                <w:szCs w:val="21"/>
              </w:rPr>
              <w:t>%</w:t>
            </w:r>
            <w:r w:rsidRPr="00A97016">
              <w:rPr>
                <w:rFonts w:eastAsia="仿宋" w:hint="eastAsia"/>
                <w:szCs w:val="21"/>
              </w:rPr>
              <w:t>）</w:t>
            </w:r>
          </w:p>
        </w:tc>
        <w:tc>
          <w:tcPr>
            <w:tcW w:w="1442" w:type="dxa"/>
            <w:tcBorders>
              <w:top w:val="single" w:sz="4" w:space="0" w:color="auto"/>
              <w:bottom w:val="single" w:sz="4" w:space="0" w:color="auto"/>
            </w:tcBorders>
            <w:tcMar>
              <w:top w:w="0" w:type="dxa"/>
              <w:left w:w="28" w:type="dxa"/>
              <w:bottom w:w="0" w:type="dxa"/>
              <w:right w:w="28" w:type="dxa"/>
            </w:tcMar>
          </w:tcPr>
          <w:p w:rsidR="00AD6A59" w:rsidRPr="00A97016" w:rsidRDefault="00AD6A59" w:rsidP="00740426">
            <w:pPr>
              <w:spacing w:line="300" w:lineRule="exact"/>
              <w:jc w:val="center"/>
              <w:rPr>
                <w:rFonts w:eastAsia="仿宋" w:hint="eastAsia"/>
                <w:szCs w:val="21"/>
              </w:rPr>
            </w:pPr>
            <w:r w:rsidRPr="00A97016">
              <w:rPr>
                <w:rFonts w:eastAsia="仿宋" w:hint="eastAsia"/>
                <w:szCs w:val="21"/>
              </w:rPr>
              <w:t>4</w:t>
            </w:r>
          </w:p>
        </w:tc>
        <w:tc>
          <w:tcPr>
            <w:tcW w:w="1443" w:type="dxa"/>
            <w:tcBorders>
              <w:top w:val="single" w:sz="4" w:space="0" w:color="auto"/>
              <w:bottom w:val="single" w:sz="4" w:space="0" w:color="auto"/>
            </w:tcBorders>
            <w:tcMar>
              <w:top w:w="0" w:type="dxa"/>
              <w:left w:w="28" w:type="dxa"/>
              <w:bottom w:w="0" w:type="dxa"/>
              <w:right w:w="28" w:type="dxa"/>
            </w:tcMar>
          </w:tcPr>
          <w:p w:rsidR="00AD6A59" w:rsidRPr="00A97016" w:rsidRDefault="00AD6A59" w:rsidP="00740426">
            <w:pPr>
              <w:spacing w:line="300" w:lineRule="exact"/>
              <w:jc w:val="center"/>
              <w:rPr>
                <w:rFonts w:eastAsia="仿宋" w:hint="eastAsia"/>
                <w:szCs w:val="21"/>
              </w:rPr>
            </w:pPr>
            <w:r w:rsidRPr="00A97016">
              <w:rPr>
                <w:rFonts w:eastAsia="仿宋" w:hint="eastAsia"/>
                <w:szCs w:val="21"/>
              </w:rPr>
              <w:t>2.4</w:t>
            </w:r>
          </w:p>
        </w:tc>
      </w:tr>
      <w:tr w:rsidR="00AD6A59" w:rsidRPr="00A97016" w:rsidTr="00740426">
        <w:trPr>
          <w:trHeight w:val="230"/>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Borders>
              <w:top w:val="single" w:sz="4" w:space="0" w:color="auto"/>
            </w:tcBorders>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门诊处方抗菌药物使用率</w:t>
            </w:r>
            <w:r w:rsidRPr="00A97016">
              <w:rPr>
                <w:rFonts w:eastAsia="仿宋" w:hint="eastAsia"/>
                <w:szCs w:val="21"/>
              </w:rPr>
              <w:t>（</w:t>
            </w:r>
            <w:r w:rsidRPr="00A97016">
              <w:rPr>
                <w:rFonts w:eastAsia="仿宋" w:hint="eastAsia"/>
                <w:szCs w:val="21"/>
              </w:rPr>
              <w:t>%</w:t>
            </w:r>
            <w:r w:rsidRPr="00A97016">
              <w:rPr>
                <w:rFonts w:eastAsia="仿宋" w:hint="eastAsia"/>
                <w:szCs w:val="21"/>
              </w:rPr>
              <w:t>）</w:t>
            </w:r>
          </w:p>
        </w:tc>
        <w:tc>
          <w:tcPr>
            <w:tcW w:w="1442" w:type="dxa"/>
            <w:tcBorders>
              <w:top w:val="single" w:sz="4" w:space="0" w:color="auto"/>
            </w:tcBorders>
            <w:tcMar>
              <w:top w:w="0" w:type="dxa"/>
              <w:left w:w="28" w:type="dxa"/>
              <w:bottom w:w="0" w:type="dxa"/>
              <w:right w:w="28" w:type="dxa"/>
            </w:tcMar>
          </w:tcPr>
          <w:p w:rsidR="00AD6A59" w:rsidRPr="00A97016" w:rsidRDefault="00AD6A59" w:rsidP="00740426">
            <w:pPr>
              <w:spacing w:line="300" w:lineRule="exact"/>
              <w:jc w:val="center"/>
              <w:rPr>
                <w:rFonts w:eastAsia="仿宋" w:hint="eastAsia"/>
                <w:szCs w:val="21"/>
              </w:rPr>
            </w:pPr>
            <w:r w:rsidRPr="00A97016">
              <w:rPr>
                <w:rFonts w:eastAsia="仿宋" w:hint="eastAsia"/>
                <w:szCs w:val="21"/>
              </w:rPr>
              <w:t>≤</w:t>
            </w:r>
            <w:r w:rsidRPr="00A97016">
              <w:rPr>
                <w:rFonts w:eastAsia="仿宋" w:hint="eastAsia"/>
                <w:szCs w:val="21"/>
              </w:rPr>
              <w:t>12</w:t>
            </w:r>
          </w:p>
        </w:tc>
        <w:tc>
          <w:tcPr>
            <w:tcW w:w="1443" w:type="dxa"/>
            <w:tcBorders>
              <w:top w:val="single" w:sz="4" w:space="0" w:color="auto"/>
            </w:tcBorders>
            <w:tcMar>
              <w:top w:w="0" w:type="dxa"/>
              <w:left w:w="28" w:type="dxa"/>
              <w:bottom w:w="0" w:type="dxa"/>
              <w:right w:w="28" w:type="dxa"/>
            </w:tcMar>
          </w:tcPr>
          <w:p w:rsidR="00AD6A59" w:rsidRPr="00A97016" w:rsidRDefault="00AD6A59" w:rsidP="00740426">
            <w:pPr>
              <w:spacing w:line="300" w:lineRule="exact"/>
              <w:jc w:val="center"/>
              <w:rPr>
                <w:rFonts w:eastAsia="仿宋" w:hint="eastAsia"/>
                <w:szCs w:val="21"/>
              </w:rPr>
            </w:pPr>
            <w:r w:rsidRPr="00A97016">
              <w:rPr>
                <w:rFonts w:eastAsia="仿宋" w:hint="eastAsia"/>
                <w:szCs w:val="21"/>
              </w:rPr>
              <w:t>≤</w:t>
            </w:r>
            <w:r w:rsidRPr="00A97016">
              <w:rPr>
                <w:rFonts w:eastAsia="仿宋" w:hint="eastAsia"/>
                <w:szCs w:val="21"/>
              </w:rPr>
              <w:t>10</w:t>
            </w:r>
          </w:p>
        </w:tc>
      </w:tr>
      <w:tr w:rsidR="00AD6A59" w:rsidRPr="00A97016" w:rsidTr="00740426">
        <w:trPr>
          <w:trHeight w:val="55"/>
          <w:jc w:val="center"/>
        </w:trPr>
        <w:tc>
          <w:tcPr>
            <w:tcW w:w="1505" w:type="dxa"/>
            <w:vMerge w:val="restart"/>
            <w:tcMar>
              <w:top w:w="0" w:type="dxa"/>
              <w:left w:w="28" w:type="dxa"/>
              <w:bottom w:w="0" w:type="dxa"/>
              <w:right w:w="28" w:type="dxa"/>
            </w:tcMar>
            <w:vAlign w:val="center"/>
          </w:tcPr>
          <w:p w:rsidR="00AD6A59" w:rsidRPr="00A97016" w:rsidRDefault="00AD6A59" w:rsidP="00740426">
            <w:pPr>
              <w:spacing w:line="300" w:lineRule="exact"/>
              <w:jc w:val="center"/>
              <w:rPr>
                <w:rFonts w:eastAsia="仿宋" w:hint="eastAsia"/>
                <w:szCs w:val="21"/>
              </w:rPr>
            </w:pPr>
            <w:r w:rsidRPr="00A97016">
              <w:rPr>
                <w:rFonts w:eastAsia="仿宋"/>
                <w:szCs w:val="21"/>
              </w:rPr>
              <w:t>公共卫生</w:t>
            </w:r>
          </w:p>
          <w:p w:rsidR="00AD6A59" w:rsidRPr="00A97016" w:rsidRDefault="00AD6A59" w:rsidP="00740426">
            <w:pPr>
              <w:spacing w:line="300" w:lineRule="exact"/>
              <w:jc w:val="center"/>
              <w:rPr>
                <w:rFonts w:eastAsia="仿宋"/>
                <w:szCs w:val="21"/>
              </w:rPr>
            </w:pPr>
            <w:r w:rsidRPr="00A97016">
              <w:rPr>
                <w:rFonts w:eastAsia="仿宋"/>
                <w:szCs w:val="21"/>
              </w:rPr>
              <w:t>服务</w:t>
            </w: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人均基本公共卫生服务经费标准（元）</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55</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60</w:t>
            </w:r>
          </w:p>
        </w:tc>
      </w:tr>
      <w:tr w:rsidR="00AD6A59" w:rsidRPr="00A97016" w:rsidTr="00740426">
        <w:trPr>
          <w:trHeight w:val="55"/>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高血压、糖尿病规范化管理率（</w:t>
            </w:r>
            <w:r w:rsidRPr="00A97016">
              <w:rPr>
                <w:rFonts w:eastAsia="仿宋"/>
                <w:szCs w:val="21"/>
              </w:rPr>
              <w:t>%</w:t>
            </w:r>
            <w:r w:rsidRPr="00A97016">
              <w:rPr>
                <w:rFonts w:eastAsia="仿宋"/>
                <w:szCs w:val="21"/>
              </w:rPr>
              <w:t>）</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50%</w:t>
            </w:r>
            <w:r w:rsidRPr="00A97016">
              <w:rPr>
                <w:rFonts w:eastAsia="仿宋" w:hint="eastAsia"/>
                <w:szCs w:val="21"/>
              </w:rPr>
              <w:t>以上</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60%</w:t>
            </w:r>
            <w:r w:rsidRPr="00A97016">
              <w:rPr>
                <w:rFonts w:eastAsia="仿宋" w:hint="eastAsia"/>
                <w:szCs w:val="21"/>
              </w:rPr>
              <w:t>以上</w:t>
            </w:r>
          </w:p>
        </w:tc>
      </w:tr>
      <w:tr w:rsidR="00AD6A59" w:rsidRPr="00A97016" w:rsidTr="00740426">
        <w:trPr>
          <w:trHeight w:val="55"/>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以镇（街道）为单位适龄儿童免疫规划疫苗接种率（</w:t>
            </w:r>
            <w:r w:rsidRPr="00A97016">
              <w:rPr>
                <w:rFonts w:eastAsia="仿宋"/>
                <w:szCs w:val="21"/>
              </w:rPr>
              <w:t>%</w:t>
            </w:r>
            <w:r w:rsidRPr="00A97016">
              <w:rPr>
                <w:rFonts w:eastAsia="仿宋"/>
                <w:szCs w:val="21"/>
              </w:rPr>
              <w:t>）</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95%</w:t>
            </w:r>
            <w:r w:rsidRPr="00A97016">
              <w:rPr>
                <w:rFonts w:eastAsia="仿宋" w:hint="eastAsia"/>
                <w:szCs w:val="21"/>
              </w:rPr>
              <w:t>以上</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96%</w:t>
            </w:r>
            <w:r w:rsidRPr="00A97016">
              <w:rPr>
                <w:rFonts w:eastAsia="仿宋" w:hint="eastAsia"/>
                <w:szCs w:val="21"/>
              </w:rPr>
              <w:t>以上</w:t>
            </w:r>
          </w:p>
        </w:tc>
      </w:tr>
      <w:tr w:rsidR="00AD6A59" w:rsidRPr="00A97016" w:rsidTr="00740426">
        <w:trPr>
          <w:trHeight w:val="276"/>
          <w:jc w:val="center"/>
        </w:trPr>
        <w:tc>
          <w:tcPr>
            <w:tcW w:w="1505" w:type="dxa"/>
            <w:vMerge w:val="restart"/>
            <w:tcMar>
              <w:top w:w="0" w:type="dxa"/>
              <w:left w:w="28" w:type="dxa"/>
              <w:bottom w:w="0" w:type="dxa"/>
              <w:right w:w="28" w:type="dxa"/>
            </w:tcMar>
            <w:vAlign w:val="center"/>
          </w:tcPr>
          <w:p w:rsidR="00AD6A59" w:rsidRPr="00A97016" w:rsidRDefault="00AD6A59" w:rsidP="00740426">
            <w:pPr>
              <w:spacing w:line="300" w:lineRule="exact"/>
              <w:jc w:val="center"/>
              <w:rPr>
                <w:rFonts w:eastAsia="仿宋" w:hint="eastAsia"/>
                <w:szCs w:val="21"/>
              </w:rPr>
            </w:pPr>
            <w:r w:rsidRPr="00A97016">
              <w:rPr>
                <w:rFonts w:eastAsia="仿宋"/>
                <w:szCs w:val="21"/>
              </w:rPr>
              <w:t>主要综合</w:t>
            </w:r>
          </w:p>
          <w:p w:rsidR="00AD6A59" w:rsidRPr="00A97016" w:rsidRDefault="00AD6A59" w:rsidP="00740426">
            <w:pPr>
              <w:spacing w:line="300" w:lineRule="exact"/>
              <w:jc w:val="center"/>
              <w:rPr>
                <w:rFonts w:eastAsia="仿宋"/>
                <w:szCs w:val="21"/>
              </w:rPr>
            </w:pPr>
            <w:r w:rsidRPr="00A97016">
              <w:rPr>
                <w:rFonts w:eastAsia="仿宋"/>
                <w:szCs w:val="21"/>
              </w:rPr>
              <w:t>指标</w:t>
            </w:r>
          </w:p>
        </w:tc>
        <w:tc>
          <w:tcPr>
            <w:tcW w:w="5273" w:type="dxa"/>
            <w:tcBorders>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个人卫生支出占卫生总费用比重（</w:t>
            </w:r>
            <w:r w:rsidRPr="00A97016">
              <w:rPr>
                <w:rFonts w:eastAsia="仿宋"/>
                <w:szCs w:val="21"/>
              </w:rPr>
              <w:t>%</w:t>
            </w:r>
            <w:r w:rsidRPr="00A97016">
              <w:rPr>
                <w:rFonts w:eastAsia="仿宋"/>
                <w:szCs w:val="21"/>
              </w:rPr>
              <w:t>）</w:t>
            </w:r>
          </w:p>
        </w:tc>
        <w:tc>
          <w:tcPr>
            <w:tcW w:w="1442" w:type="dxa"/>
            <w:tcBorders>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27</w:t>
            </w:r>
          </w:p>
        </w:tc>
        <w:tc>
          <w:tcPr>
            <w:tcW w:w="1443" w:type="dxa"/>
            <w:tcBorders>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25</w:t>
            </w:r>
          </w:p>
        </w:tc>
      </w:tr>
      <w:tr w:rsidR="00AD6A59" w:rsidRPr="00A97016" w:rsidTr="00740426">
        <w:trPr>
          <w:trHeight w:val="276"/>
          <w:jc w:val="center"/>
        </w:trPr>
        <w:tc>
          <w:tcPr>
            <w:tcW w:w="1505" w:type="dxa"/>
            <w:vMerge/>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p>
        </w:tc>
        <w:tc>
          <w:tcPr>
            <w:tcW w:w="5273" w:type="dxa"/>
            <w:tcBorders>
              <w:top w:val="single" w:sz="4" w:space="0" w:color="auto"/>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人均期望寿命（岁）</w:t>
            </w:r>
          </w:p>
        </w:tc>
        <w:tc>
          <w:tcPr>
            <w:tcW w:w="1442" w:type="dxa"/>
            <w:tcBorders>
              <w:top w:val="single" w:sz="4" w:space="0" w:color="auto"/>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78.5</w:t>
            </w:r>
            <w:r w:rsidRPr="00A97016">
              <w:rPr>
                <w:rFonts w:eastAsia="仿宋" w:hint="eastAsia"/>
                <w:szCs w:val="21"/>
              </w:rPr>
              <w:t>以上</w:t>
            </w:r>
          </w:p>
        </w:tc>
        <w:tc>
          <w:tcPr>
            <w:tcW w:w="1443" w:type="dxa"/>
            <w:tcBorders>
              <w:top w:val="single" w:sz="4" w:space="0" w:color="auto"/>
              <w:bottom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78.5</w:t>
            </w:r>
            <w:r w:rsidRPr="00A97016">
              <w:rPr>
                <w:rFonts w:eastAsia="仿宋" w:hint="eastAsia"/>
                <w:szCs w:val="21"/>
              </w:rPr>
              <w:t>以上</w:t>
            </w:r>
          </w:p>
        </w:tc>
      </w:tr>
      <w:tr w:rsidR="00AD6A59" w:rsidRPr="00A97016" w:rsidTr="00740426">
        <w:trPr>
          <w:trHeight w:val="219"/>
          <w:jc w:val="center"/>
        </w:trPr>
        <w:tc>
          <w:tcPr>
            <w:tcW w:w="1505" w:type="dxa"/>
            <w:vMerge/>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p>
        </w:tc>
        <w:tc>
          <w:tcPr>
            <w:tcW w:w="5273" w:type="dxa"/>
            <w:tcBorders>
              <w:top w:val="single" w:sz="4" w:space="0" w:color="auto"/>
            </w:tcBorders>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szCs w:val="21"/>
              </w:rPr>
              <w:t>婴儿死亡率（</w:t>
            </w:r>
            <w:r w:rsidRPr="00A97016">
              <w:rPr>
                <w:rFonts w:eastAsia="仿宋"/>
                <w:szCs w:val="21"/>
              </w:rPr>
              <w:t>‰</w:t>
            </w:r>
            <w:r w:rsidRPr="00A97016">
              <w:rPr>
                <w:rFonts w:eastAsia="仿宋"/>
                <w:szCs w:val="21"/>
              </w:rPr>
              <w:t>）</w:t>
            </w:r>
          </w:p>
        </w:tc>
        <w:tc>
          <w:tcPr>
            <w:tcW w:w="1442" w:type="dxa"/>
            <w:tcBorders>
              <w:top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6</w:t>
            </w:r>
          </w:p>
        </w:tc>
        <w:tc>
          <w:tcPr>
            <w:tcW w:w="1443" w:type="dxa"/>
            <w:tcBorders>
              <w:top w:val="single" w:sz="4" w:space="0" w:color="auto"/>
            </w:tcBorders>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6</w:t>
            </w:r>
          </w:p>
        </w:tc>
      </w:tr>
      <w:tr w:rsidR="00AD6A59" w:rsidRPr="00A97016" w:rsidTr="00740426">
        <w:trPr>
          <w:trHeight w:val="55"/>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proofErr w:type="gramStart"/>
            <w:r w:rsidRPr="00A97016">
              <w:rPr>
                <w:rFonts w:eastAsia="仿宋"/>
                <w:szCs w:val="21"/>
              </w:rPr>
              <w:t>孕</w:t>
            </w:r>
            <w:proofErr w:type="gramEnd"/>
            <w:r w:rsidRPr="00A97016">
              <w:rPr>
                <w:rFonts w:eastAsia="仿宋"/>
                <w:szCs w:val="21"/>
              </w:rPr>
              <w:t>产妇死亡率（</w:t>
            </w:r>
            <w:r w:rsidRPr="00A97016">
              <w:rPr>
                <w:rFonts w:eastAsia="仿宋"/>
                <w:szCs w:val="21"/>
              </w:rPr>
              <w:t>1/10</w:t>
            </w:r>
            <w:r w:rsidRPr="00A97016">
              <w:rPr>
                <w:rFonts w:eastAsia="仿宋"/>
                <w:szCs w:val="21"/>
              </w:rPr>
              <w:t>万）</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15</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15</w:t>
            </w:r>
          </w:p>
        </w:tc>
      </w:tr>
      <w:tr w:rsidR="00AD6A59" w:rsidRPr="00A97016" w:rsidTr="00740426">
        <w:trPr>
          <w:trHeight w:val="55"/>
          <w:jc w:val="center"/>
        </w:trPr>
        <w:tc>
          <w:tcPr>
            <w:tcW w:w="1505" w:type="dxa"/>
            <w:vMerge/>
            <w:vAlign w:val="center"/>
          </w:tcPr>
          <w:p w:rsidR="00AD6A59" w:rsidRPr="00A97016" w:rsidRDefault="00AD6A59" w:rsidP="00740426">
            <w:pPr>
              <w:spacing w:line="300" w:lineRule="exact"/>
              <w:jc w:val="center"/>
              <w:rPr>
                <w:rFonts w:eastAsia="仿宋"/>
                <w:szCs w:val="21"/>
              </w:rPr>
            </w:pPr>
          </w:p>
        </w:tc>
        <w:tc>
          <w:tcPr>
            <w:tcW w:w="5273" w:type="dxa"/>
            <w:tcMar>
              <w:top w:w="0" w:type="dxa"/>
              <w:left w:w="28" w:type="dxa"/>
              <w:bottom w:w="0" w:type="dxa"/>
              <w:right w:w="28" w:type="dxa"/>
            </w:tcMar>
            <w:vAlign w:val="center"/>
          </w:tcPr>
          <w:p w:rsidR="00AD6A59" w:rsidRPr="00A97016" w:rsidRDefault="00AD6A59" w:rsidP="00740426">
            <w:pPr>
              <w:spacing w:line="300" w:lineRule="exact"/>
              <w:rPr>
                <w:rFonts w:eastAsia="仿宋"/>
                <w:szCs w:val="21"/>
              </w:rPr>
            </w:pPr>
            <w:r w:rsidRPr="00A97016">
              <w:rPr>
                <w:rFonts w:eastAsia="仿宋" w:hint="eastAsia"/>
                <w:szCs w:val="21"/>
              </w:rPr>
              <w:t>5</w:t>
            </w:r>
            <w:r w:rsidRPr="00A97016">
              <w:rPr>
                <w:rFonts w:eastAsia="仿宋" w:hint="eastAsia"/>
                <w:szCs w:val="21"/>
              </w:rPr>
              <w:t>岁以下儿童死亡率（‰）</w:t>
            </w:r>
          </w:p>
        </w:tc>
        <w:tc>
          <w:tcPr>
            <w:tcW w:w="1442"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8</w:t>
            </w:r>
          </w:p>
        </w:tc>
        <w:tc>
          <w:tcPr>
            <w:tcW w:w="1443" w:type="dxa"/>
            <w:tcMar>
              <w:top w:w="0" w:type="dxa"/>
              <w:left w:w="28" w:type="dxa"/>
              <w:bottom w:w="0" w:type="dxa"/>
              <w:right w:w="28" w:type="dxa"/>
            </w:tcMar>
            <w:vAlign w:val="center"/>
          </w:tcPr>
          <w:p w:rsidR="00AD6A59" w:rsidRPr="00A97016" w:rsidRDefault="00AD6A59" w:rsidP="00740426">
            <w:pPr>
              <w:spacing w:line="300" w:lineRule="exact"/>
              <w:jc w:val="center"/>
              <w:rPr>
                <w:rFonts w:eastAsia="仿宋"/>
                <w:szCs w:val="21"/>
              </w:rPr>
            </w:pPr>
            <w:r w:rsidRPr="00A97016">
              <w:rPr>
                <w:rFonts w:eastAsia="仿宋" w:hint="eastAsia"/>
                <w:szCs w:val="21"/>
              </w:rPr>
              <w:t>≤</w:t>
            </w:r>
            <w:r w:rsidRPr="00A97016">
              <w:rPr>
                <w:rFonts w:eastAsia="仿宋" w:hint="eastAsia"/>
                <w:szCs w:val="21"/>
              </w:rPr>
              <w:t>8</w:t>
            </w:r>
          </w:p>
        </w:tc>
      </w:tr>
    </w:tbl>
    <w:p w:rsidR="00AD6A59" w:rsidRPr="00571930" w:rsidRDefault="00AD6A59" w:rsidP="00AD6A59">
      <w:pPr>
        <w:spacing w:line="560" w:lineRule="exact"/>
        <w:ind w:rightChars="525" w:right="1103"/>
        <w:rPr>
          <w:rFonts w:eastAsia="仿宋" w:hint="eastAsia"/>
          <w:sz w:val="32"/>
          <w:szCs w:val="32"/>
        </w:rPr>
      </w:pPr>
    </w:p>
    <w:p w:rsidR="00AD6A59" w:rsidRDefault="00AD6A59" w:rsidP="00AD6A59">
      <w:pPr>
        <w:spacing w:line="560" w:lineRule="exact"/>
        <w:ind w:leftChars="-180" w:left="-378" w:rightChars="525" w:right="1103"/>
        <w:rPr>
          <w:rFonts w:ascii="黑体" w:eastAsia="黑体" w:hAnsi="黑体" w:hint="eastAsia"/>
          <w:sz w:val="32"/>
          <w:szCs w:val="32"/>
        </w:rPr>
      </w:pPr>
      <w:r>
        <w:rPr>
          <w:rFonts w:eastAsia="仿宋"/>
          <w:sz w:val="32"/>
          <w:szCs w:val="32"/>
        </w:rPr>
        <w:br w:type="page"/>
      </w:r>
      <w:r w:rsidRPr="00571930">
        <w:rPr>
          <w:rFonts w:ascii="黑体" w:eastAsia="黑体" w:hAnsi="黑体" w:hint="eastAsia"/>
          <w:sz w:val="32"/>
          <w:szCs w:val="32"/>
        </w:rPr>
        <w:lastRenderedPageBreak/>
        <w:t>附件2</w:t>
      </w:r>
    </w:p>
    <w:p w:rsidR="00AD6A59" w:rsidRPr="00571930" w:rsidRDefault="00AD6A59" w:rsidP="00AD6A59">
      <w:pPr>
        <w:spacing w:line="560" w:lineRule="exact"/>
        <w:ind w:rightChars="525" w:right="1103"/>
        <w:rPr>
          <w:rFonts w:ascii="黑体" w:eastAsia="黑体" w:hAnsi="黑体" w:hint="eastAsia"/>
          <w:sz w:val="32"/>
          <w:szCs w:val="32"/>
        </w:rPr>
      </w:pPr>
    </w:p>
    <w:p w:rsidR="00AD6A59" w:rsidRDefault="00AD6A59" w:rsidP="00AD6A59">
      <w:pPr>
        <w:snapToGrid w:val="0"/>
        <w:spacing w:line="560" w:lineRule="exact"/>
        <w:jc w:val="center"/>
        <w:rPr>
          <w:rFonts w:ascii="方正小标宋简体" w:eastAsia="方正小标宋简体" w:hint="eastAsia"/>
          <w:spacing w:val="20"/>
          <w:sz w:val="40"/>
          <w:szCs w:val="44"/>
        </w:rPr>
      </w:pPr>
      <w:r w:rsidRPr="00A97016">
        <w:rPr>
          <w:rFonts w:ascii="方正小标宋简体" w:eastAsia="方正小标宋简体" w:hint="eastAsia"/>
          <w:spacing w:val="20"/>
          <w:sz w:val="40"/>
          <w:szCs w:val="44"/>
        </w:rPr>
        <w:t>惠州市深化医药卫生体制综合改革试点</w:t>
      </w:r>
    </w:p>
    <w:p w:rsidR="00AD6A59" w:rsidRPr="00A97016" w:rsidRDefault="00AD6A59" w:rsidP="00AD6A59">
      <w:pPr>
        <w:snapToGrid w:val="0"/>
        <w:spacing w:line="560" w:lineRule="exact"/>
        <w:jc w:val="center"/>
        <w:rPr>
          <w:rFonts w:ascii="方正小标宋简体" w:eastAsia="方正小标宋简体" w:hint="eastAsia"/>
          <w:spacing w:val="20"/>
          <w:sz w:val="40"/>
          <w:szCs w:val="44"/>
        </w:rPr>
      </w:pPr>
      <w:r w:rsidRPr="00A97016">
        <w:rPr>
          <w:rFonts w:ascii="方正小标宋简体" w:eastAsia="方正小标宋简体" w:hint="eastAsia"/>
          <w:spacing w:val="20"/>
          <w:sz w:val="40"/>
          <w:szCs w:val="44"/>
        </w:rPr>
        <w:t>拟出台配套文件目录</w:t>
      </w:r>
    </w:p>
    <w:p w:rsidR="00AD6A59" w:rsidRDefault="00AD6A59" w:rsidP="00AD6A59">
      <w:pPr>
        <w:spacing w:line="560" w:lineRule="exact"/>
        <w:ind w:rightChars="525" w:right="1103"/>
        <w:rPr>
          <w:rFonts w:eastAsia="仿宋" w:hAnsi="仿宋" w:hint="eastAsia"/>
          <w:sz w:val="32"/>
          <w:szCs w:val="32"/>
        </w:rPr>
      </w:pPr>
    </w:p>
    <w:tbl>
      <w:tblPr>
        <w:tblW w:w="9668" w:type="dxa"/>
        <w:jc w:val="center"/>
        <w:tblInd w:w="22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67"/>
        <w:gridCol w:w="4233"/>
        <w:gridCol w:w="2410"/>
        <w:gridCol w:w="2458"/>
      </w:tblGrid>
      <w:tr w:rsidR="00AD6A59" w:rsidRPr="00A97016" w:rsidTr="00740426">
        <w:trPr>
          <w:trHeight w:val="45"/>
          <w:tblHeader/>
          <w:jc w:val="center"/>
        </w:trPr>
        <w:tc>
          <w:tcPr>
            <w:tcW w:w="567" w:type="dxa"/>
            <w:tcMar>
              <w:top w:w="0" w:type="dxa"/>
              <w:left w:w="28" w:type="dxa"/>
              <w:bottom w:w="0" w:type="dxa"/>
              <w:right w:w="28" w:type="dxa"/>
            </w:tcMar>
            <w:vAlign w:val="center"/>
          </w:tcPr>
          <w:p w:rsidR="00AD6A59" w:rsidRPr="00A97016" w:rsidRDefault="00AD6A59" w:rsidP="00740426">
            <w:pPr>
              <w:spacing w:line="360" w:lineRule="exact"/>
              <w:jc w:val="center"/>
              <w:rPr>
                <w:rFonts w:eastAsia="黑体"/>
                <w:szCs w:val="21"/>
              </w:rPr>
            </w:pPr>
            <w:r w:rsidRPr="00A97016">
              <w:rPr>
                <w:rFonts w:eastAsia="黑体"/>
                <w:szCs w:val="21"/>
              </w:rPr>
              <w:t>序号</w:t>
            </w:r>
          </w:p>
        </w:tc>
        <w:tc>
          <w:tcPr>
            <w:tcW w:w="4233" w:type="dxa"/>
            <w:tcMar>
              <w:top w:w="0" w:type="dxa"/>
              <w:left w:w="28" w:type="dxa"/>
              <w:bottom w:w="0" w:type="dxa"/>
              <w:right w:w="28" w:type="dxa"/>
            </w:tcMar>
            <w:vAlign w:val="center"/>
          </w:tcPr>
          <w:p w:rsidR="00AD6A59" w:rsidRPr="00A97016" w:rsidRDefault="00AD6A59" w:rsidP="00740426">
            <w:pPr>
              <w:spacing w:line="360" w:lineRule="exact"/>
              <w:jc w:val="center"/>
              <w:rPr>
                <w:rFonts w:ascii="黑体" w:eastAsia="黑体" w:hAnsi="黑体" w:hint="eastAsia"/>
                <w:szCs w:val="21"/>
              </w:rPr>
            </w:pPr>
            <w:r w:rsidRPr="00A97016">
              <w:rPr>
                <w:rFonts w:ascii="黑体" w:eastAsia="黑体" w:hAnsi="黑体" w:hint="eastAsia"/>
                <w:szCs w:val="21"/>
              </w:rPr>
              <w:t>拟出台文件</w:t>
            </w:r>
          </w:p>
        </w:tc>
        <w:tc>
          <w:tcPr>
            <w:tcW w:w="2410" w:type="dxa"/>
            <w:tcMar>
              <w:top w:w="0" w:type="dxa"/>
              <w:left w:w="28" w:type="dxa"/>
              <w:bottom w:w="0" w:type="dxa"/>
              <w:right w:w="28" w:type="dxa"/>
            </w:tcMar>
            <w:vAlign w:val="center"/>
          </w:tcPr>
          <w:p w:rsidR="00AD6A59" w:rsidRPr="00A97016" w:rsidRDefault="00AD6A59" w:rsidP="00740426">
            <w:pPr>
              <w:spacing w:line="360" w:lineRule="exact"/>
              <w:jc w:val="center"/>
              <w:rPr>
                <w:rFonts w:ascii="黑体" w:eastAsia="黑体" w:hAnsi="黑体" w:hint="eastAsia"/>
                <w:szCs w:val="21"/>
              </w:rPr>
            </w:pPr>
            <w:r w:rsidRPr="00A97016">
              <w:rPr>
                <w:rFonts w:ascii="黑体" w:eastAsia="黑体" w:hAnsi="黑体" w:hint="eastAsia"/>
                <w:szCs w:val="21"/>
              </w:rPr>
              <w:t>责任部门</w:t>
            </w:r>
          </w:p>
        </w:tc>
        <w:tc>
          <w:tcPr>
            <w:tcW w:w="2458" w:type="dxa"/>
            <w:tcMar>
              <w:top w:w="0" w:type="dxa"/>
              <w:left w:w="28" w:type="dxa"/>
              <w:bottom w:w="0" w:type="dxa"/>
              <w:right w:w="28" w:type="dxa"/>
            </w:tcMar>
            <w:vAlign w:val="center"/>
          </w:tcPr>
          <w:p w:rsidR="00AD6A59" w:rsidRPr="00A97016" w:rsidRDefault="00AD6A59" w:rsidP="00740426">
            <w:pPr>
              <w:spacing w:line="360" w:lineRule="exact"/>
              <w:jc w:val="center"/>
              <w:rPr>
                <w:rFonts w:ascii="黑体" w:eastAsia="黑体" w:hAnsi="黑体" w:hint="eastAsia"/>
                <w:szCs w:val="21"/>
              </w:rPr>
            </w:pPr>
            <w:r w:rsidRPr="00A97016">
              <w:rPr>
                <w:rFonts w:ascii="黑体" w:eastAsia="黑体" w:hAnsi="黑体" w:hint="eastAsia"/>
                <w:szCs w:val="21"/>
              </w:rPr>
              <w:t>完成时间</w:t>
            </w:r>
          </w:p>
        </w:tc>
      </w:tr>
      <w:tr w:rsidR="00AD6A59" w:rsidRPr="00A97016" w:rsidTr="00740426">
        <w:trPr>
          <w:trHeight w:val="629"/>
          <w:jc w:val="center"/>
        </w:trPr>
        <w:tc>
          <w:tcPr>
            <w:tcW w:w="567" w:type="dxa"/>
            <w:tcMar>
              <w:top w:w="0" w:type="dxa"/>
              <w:left w:w="28" w:type="dxa"/>
              <w:bottom w:w="0" w:type="dxa"/>
              <w:right w:w="28" w:type="dxa"/>
            </w:tcMar>
            <w:vAlign w:val="center"/>
          </w:tcPr>
          <w:p w:rsidR="00AD6A59" w:rsidRPr="00A97016" w:rsidRDefault="00AD6A59" w:rsidP="00740426">
            <w:pPr>
              <w:spacing w:line="360" w:lineRule="exact"/>
              <w:jc w:val="center"/>
              <w:rPr>
                <w:bCs/>
                <w:szCs w:val="21"/>
              </w:rPr>
            </w:pPr>
            <w:r w:rsidRPr="00A97016">
              <w:rPr>
                <w:bCs/>
                <w:szCs w:val="21"/>
              </w:rPr>
              <w:t>1</w:t>
            </w:r>
          </w:p>
        </w:tc>
        <w:tc>
          <w:tcPr>
            <w:tcW w:w="4233" w:type="dxa"/>
            <w:tcMar>
              <w:top w:w="0" w:type="dxa"/>
              <w:left w:w="28" w:type="dxa"/>
              <w:bottom w:w="0" w:type="dxa"/>
              <w:right w:w="28" w:type="dxa"/>
            </w:tcMar>
            <w:vAlign w:val="center"/>
          </w:tcPr>
          <w:p w:rsidR="00AD6A59" w:rsidRPr="00A97016" w:rsidRDefault="00AD6A59" w:rsidP="00740426">
            <w:pPr>
              <w:spacing w:line="360" w:lineRule="exact"/>
              <w:rPr>
                <w:rFonts w:eastAsia="仿宋" w:hint="eastAsia"/>
                <w:szCs w:val="21"/>
              </w:rPr>
            </w:pPr>
            <w:r w:rsidRPr="00A97016">
              <w:rPr>
                <w:rFonts w:eastAsia="仿宋" w:hint="eastAsia"/>
                <w:szCs w:val="21"/>
              </w:rPr>
              <w:t>制订惠州市药品流通领域推行“两票制”实施方案</w:t>
            </w:r>
          </w:p>
        </w:tc>
        <w:tc>
          <w:tcPr>
            <w:tcW w:w="2410"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市卫生和计生局牵头，食品药品监管局配合</w:t>
            </w:r>
          </w:p>
        </w:tc>
        <w:tc>
          <w:tcPr>
            <w:tcW w:w="2458"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2017</w:t>
            </w:r>
            <w:r w:rsidRPr="00A97016">
              <w:rPr>
                <w:rFonts w:eastAsia="仿宋" w:hint="eastAsia"/>
                <w:szCs w:val="21"/>
              </w:rPr>
              <w:t>年</w:t>
            </w:r>
            <w:r w:rsidRPr="00A97016">
              <w:rPr>
                <w:rFonts w:eastAsia="仿宋" w:hint="eastAsia"/>
                <w:szCs w:val="21"/>
              </w:rPr>
              <w:t>11</w:t>
            </w:r>
            <w:r w:rsidRPr="00A97016">
              <w:rPr>
                <w:rFonts w:eastAsia="仿宋" w:hint="eastAsia"/>
                <w:szCs w:val="21"/>
              </w:rPr>
              <w:t>月底前</w:t>
            </w:r>
          </w:p>
        </w:tc>
      </w:tr>
      <w:tr w:rsidR="00AD6A59" w:rsidRPr="00A97016" w:rsidTr="00740426">
        <w:trPr>
          <w:trHeight w:val="55"/>
          <w:jc w:val="center"/>
        </w:trPr>
        <w:tc>
          <w:tcPr>
            <w:tcW w:w="567" w:type="dxa"/>
            <w:tcMar>
              <w:top w:w="0" w:type="dxa"/>
              <w:left w:w="28" w:type="dxa"/>
              <w:bottom w:w="0" w:type="dxa"/>
              <w:right w:w="28" w:type="dxa"/>
            </w:tcMar>
            <w:vAlign w:val="center"/>
          </w:tcPr>
          <w:p w:rsidR="00AD6A59" w:rsidRPr="00A97016" w:rsidRDefault="00AD6A59" w:rsidP="00740426">
            <w:pPr>
              <w:spacing w:line="360" w:lineRule="exact"/>
              <w:jc w:val="center"/>
              <w:rPr>
                <w:bCs/>
                <w:szCs w:val="21"/>
              </w:rPr>
            </w:pPr>
            <w:r w:rsidRPr="00A97016">
              <w:rPr>
                <w:bCs/>
                <w:szCs w:val="21"/>
              </w:rPr>
              <w:t>2</w:t>
            </w:r>
          </w:p>
        </w:tc>
        <w:tc>
          <w:tcPr>
            <w:tcW w:w="4233" w:type="dxa"/>
            <w:tcMar>
              <w:top w:w="0" w:type="dxa"/>
              <w:left w:w="28" w:type="dxa"/>
              <w:bottom w:w="0" w:type="dxa"/>
              <w:right w:w="28" w:type="dxa"/>
            </w:tcMar>
            <w:vAlign w:val="center"/>
          </w:tcPr>
          <w:p w:rsidR="00AD6A59" w:rsidRPr="00A97016" w:rsidRDefault="00AD6A59" w:rsidP="00740426">
            <w:pPr>
              <w:spacing w:line="360" w:lineRule="exact"/>
              <w:rPr>
                <w:rFonts w:eastAsia="仿宋" w:hint="eastAsia"/>
                <w:szCs w:val="21"/>
              </w:rPr>
            </w:pPr>
            <w:r w:rsidRPr="00A97016">
              <w:rPr>
                <w:rFonts w:eastAsia="仿宋" w:hint="eastAsia"/>
                <w:szCs w:val="21"/>
              </w:rPr>
              <w:t>制订建立现代医院管理制度的实施方案</w:t>
            </w:r>
          </w:p>
        </w:tc>
        <w:tc>
          <w:tcPr>
            <w:tcW w:w="2410"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市卫生和计生局</w:t>
            </w:r>
          </w:p>
        </w:tc>
        <w:tc>
          <w:tcPr>
            <w:tcW w:w="2458"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proofErr w:type="gramStart"/>
            <w:r w:rsidRPr="00A97016">
              <w:rPr>
                <w:rFonts w:eastAsia="仿宋" w:hint="eastAsia"/>
                <w:szCs w:val="21"/>
              </w:rPr>
              <w:t>省政策</w:t>
            </w:r>
            <w:proofErr w:type="gramEnd"/>
            <w:r w:rsidRPr="00A97016">
              <w:rPr>
                <w:rFonts w:eastAsia="仿宋" w:hint="eastAsia"/>
                <w:szCs w:val="21"/>
              </w:rPr>
              <w:t>出台后</w:t>
            </w:r>
            <w:r w:rsidRPr="00A97016">
              <w:rPr>
                <w:rFonts w:eastAsia="仿宋" w:hint="eastAsia"/>
                <w:szCs w:val="21"/>
              </w:rPr>
              <w:t>3</w:t>
            </w:r>
            <w:r w:rsidRPr="00A97016">
              <w:rPr>
                <w:rFonts w:eastAsia="仿宋" w:hint="eastAsia"/>
                <w:szCs w:val="21"/>
              </w:rPr>
              <w:t>个月内</w:t>
            </w:r>
          </w:p>
        </w:tc>
      </w:tr>
      <w:tr w:rsidR="00AD6A59" w:rsidRPr="00A97016" w:rsidTr="00740426">
        <w:trPr>
          <w:trHeight w:val="55"/>
          <w:jc w:val="center"/>
        </w:trPr>
        <w:tc>
          <w:tcPr>
            <w:tcW w:w="567" w:type="dxa"/>
            <w:tcMar>
              <w:top w:w="0" w:type="dxa"/>
              <w:left w:w="28" w:type="dxa"/>
              <w:bottom w:w="0" w:type="dxa"/>
              <w:right w:w="28" w:type="dxa"/>
            </w:tcMar>
            <w:vAlign w:val="center"/>
          </w:tcPr>
          <w:p w:rsidR="00AD6A59" w:rsidRPr="00A97016" w:rsidRDefault="00AD6A59" w:rsidP="00740426">
            <w:pPr>
              <w:spacing w:line="360" w:lineRule="exact"/>
              <w:jc w:val="center"/>
              <w:rPr>
                <w:bCs/>
                <w:szCs w:val="21"/>
              </w:rPr>
            </w:pPr>
            <w:r w:rsidRPr="00A97016">
              <w:rPr>
                <w:bCs/>
                <w:szCs w:val="21"/>
              </w:rPr>
              <w:t>3</w:t>
            </w:r>
          </w:p>
        </w:tc>
        <w:tc>
          <w:tcPr>
            <w:tcW w:w="4233" w:type="dxa"/>
            <w:tcMar>
              <w:top w:w="0" w:type="dxa"/>
              <w:left w:w="28" w:type="dxa"/>
              <w:bottom w:w="0" w:type="dxa"/>
              <w:right w:w="28" w:type="dxa"/>
            </w:tcMar>
            <w:vAlign w:val="center"/>
          </w:tcPr>
          <w:p w:rsidR="00AD6A59" w:rsidRPr="00A97016" w:rsidRDefault="00AD6A59" w:rsidP="00740426">
            <w:pPr>
              <w:spacing w:line="360" w:lineRule="exact"/>
              <w:rPr>
                <w:rFonts w:eastAsia="仿宋" w:hint="eastAsia"/>
                <w:szCs w:val="21"/>
              </w:rPr>
            </w:pPr>
            <w:r w:rsidRPr="00A97016">
              <w:rPr>
                <w:rFonts w:eastAsia="仿宋" w:hint="eastAsia"/>
                <w:szCs w:val="21"/>
              </w:rPr>
              <w:t>制订加强医疗卫生行业综合监管的实施方案</w:t>
            </w:r>
          </w:p>
        </w:tc>
        <w:tc>
          <w:tcPr>
            <w:tcW w:w="2410"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市卫生和计生局</w:t>
            </w:r>
          </w:p>
        </w:tc>
        <w:tc>
          <w:tcPr>
            <w:tcW w:w="2458"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proofErr w:type="gramStart"/>
            <w:r w:rsidRPr="00A97016">
              <w:rPr>
                <w:rFonts w:eastAsia="仿宋" w:hint="eastAsia"/>
                <w:szCs w:val="21"/>
              </w:rPr>
              <w:t>省政策</w:t>
            </w:r>
            <w:proofErr w:type="gramEnd"/>
            <w:r w:rsidRPr="00A97016">
              <w:rPr>
                <w:rFonts w:eastAsia="仿宋" w:hint="eastAsia"/>
                <w:szCs w:val="21"/>
              </w:rPr>
              <w:t>出台后</w:t>
            </w:r>
            <w:r w:rsidRPr="00A97016">
              <w:rPr>
                <w:rFonts w:eastAsia="仿宋" w:hint="eastAsia"/>
                <w:szCs w:val="21"/>
              </w:rPr>
              <w:t>3</w:t>
            </w:r>
            <w:r w:rsidRPr="00A97016">
              <w:rPr>
                <w:rFonts w:eastAsia="仿宋" w:hint="eastAsia"/>
                <w:szCs w:val="21"/>
              </w:rPr>
              <w:t>个月内</w:t>
            </w:r>
          </w:p>
        </w:tc>
      </w:tr>
      <w:tr w:rsidR="00AD6A59" w:rsidRPr="00A97016" w:rsidTr="00740426">
        <w:trPr>
          <w:trHeight w:val="425"/>
          <w:jc w:val="center"/>
        </w:trPr>
        <w:tc>
          <w:tcPr>
            <w:tcW w:w="567" w:type="dxa"/>
            <w:tcMar>
              <w:top w:w="0" w:type="dxa"/>
              <w:left w:w="28" w:type="dxa"/>
              <w:bottom w:w="0" w:type="dxa"/>
              <w:right w:w="28" w:type="dxa"/>
            </w:tcMar>
            <w:vAlign w:val="center"/>
          </w:tcPr>
          <w:p w:rsidR="00AD6A59" w:rsidRPr="00A97016" w:rsidRDefault="00AD6A59" w:rsidP="00740426">
            <w:pPr>
              <w:spacing w:line="360" w:lineRule="exact"/>
              <w:jc w:val="center"/>
              <w:rPr>
                <w:bCs/>
                <w:szCs w:val="21"/>
              </w:rPr>
            </w:pPr>
            <w:r w:rsidRPr="00A97016">
              <w:rPr>
                <w:bCs/>
                <w:szCs w:val="21"/>
              </w:rPr>
              <w:t>4</w:t>
            </w:r>
          </w:p>
        </w:tc>
        <w:tc>
          <w:tcPr>
            <w:tcW w:w="4233" w:type="dxa"/>
            <w:tcMar>
              <w:top w:w="0" w:type="dxa"/>
              <w:left w:w="28" w:type="dxa"/>
              <w:bottom w:w="0" w:type="dxa"/>
              <w:right w:w="28" w:type="dxa"/>
            </w:tcMar>
            <w:vAlign w:val="center"/>
          </w:tcPr>
          <w:p w:rsidR="00AD6A59" w:rsidRPr="00A97016" w:rsidRDefault="00AD6A59" w:rsidP="00740426">
            <w:pPr>
              <w:spacing w:line="360" w:lineRule="exact"/>
              <w:rPr>
                <w:rFonts w:eastAsia="仿宋" w:hint="eastAsia"/>
                <w:szCs w:val="21"/>
              </w:rPr>
            </w:pPr>
            <w:r w:rsidRPr="00A97016">
              <w:rPr>
                <w:rFonts w:eastAsia="仿宋" w:hint="eastAsia"/>
                <w:szCs w:val="21"/>
              </w:rPr>
              <w:t>制订惠州市社会基本医疗保险城乡一体化实施方案</w:t>
            </w:r>
          </w:p>
        </w:tc>
        <w:tc>
          <w:tcPr>
            <w:tcW w:w="2410"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市人力资源和社会保障局</w:t>
            </w:r>
          </w:p>
        </w:tc>
        <w:tc>
          <w:tcPr>
            <w:tcW w:w="2458"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2017</w:t>
            </w:r>
            <w:r w:rsidRPr="00A97016">
              <w:rPr>
                <w:rFonts w:eastAsia="仿宋" w:hint="eastAsia"/>
                <w:szCs w:val="21"/>
              </w:rPr>
              <w:t>年</w:t>
            </w:r>
            <w:r w:rsidRPr="00A97016">
              <w:rPr>
                <w:rFonts w:eastAsia="仿宋" w:hint="eastAsia"/>
                <w:szCs w:val="21"/>
              </w:rPr>
              <w:t>12</w:t>
            </w:r>
            <w:r w:rsidRPr="00A97016">
              <w:rPr>
                <w:rFonts w:eastAsia="仿宋" w:hint="eastAsia"/>
                <w:szCs w:val="21"/>
              </w:rPr>
              <w:t>月底前</w:t>
            </w:r>
          </w:p>
        </w:tc>
      </w:tr>
      <w:tr w:rsidR="00AD6A59" w:rsidRPr="00A97016" w:rsidTr="00740426">
        <w:trPr>
          <w:trHeight w:val="425"/>
          <w:jc w:val="center"/>
        </w:trPr>
        <w:tc>
          <w:tcPr>
            <w:tcW w:w="567" w:type="dxa"/>
            <w:tcMar>
              <w:top w:w="0" w:type="dxa"/>
              <w:left w:w="28" w:type="dxa"/>
              <w:bottom w:w="0" w:type="dxa"/>
              <w:right w:w="28" w:type="dxa"/>
            </w:tcMar>
            <w:vAlign w:val="center"/>
          </w:tcPr>
          <w:p w:rsidR="00AD6A59" w:rsidRPr="00A97016" w:rsidRDefault="00AD6A59" w:rsidP="00740426">
            <w:pPr>
              <w:spacing w:line="360" w:lineRule="exact"/>
              <w:jc w:val="center"/>
              <w:rPr>
                <w:bCs/>
                <w:szCs w:val="21"/>
              </w:rPr>
            </w:pPr>
            <w:r w:rsidRPr="00A97016">
              <w:rPr>
                <w:bCs/>
                <w:szCs w:val="21"/>
              </w:rPr>
              <w:t>5</w:t>
            </w:r>
          </w:p>
        </w:tc>
        <w:tc>
          <w:tcPr>
            <w:tcW w:w="4233" w:type="dxa"/>
            <w:tcMar>
              <w:top w:w="0" w:type="dxa"/>
              <w:left w:w="28" w:type="dxa"/>
              <w:bottom w:w="0" w:type="dxa"/>
              <w:right w:w="28" w:type="dxa"/>
            </w:tcMar>
            <w:vAlign w:val="center"/>
          </w:tcPr>
          <w:p w:rsidR="00AD6A59" w:rsidRPr="00A97016" w:rsidRDefault="00AD6A59" w:rsidP="00740426">
            <w:pPr>
              <w:spacing w:line="360" w:lineRule="exact"/>
              <w:rPr>
                <w:rFonts w:eastAsia="仿宋" w:hint="eastAsia"/>
                <w:szCs w:val="21"/>
              </w:rPr>
            </w:pPr>
            <w:r w:rsidRPr="00A97016">
              <w:rPr>
                <w:rFonts w:eastAsia="仿宋" w:hint="eastAsia"/>
                <w:szCs w:val="21"/>
              </w:rPr>
              <w:t>制订医疗救助与大病保险制度衔接的实施方案</w:t>
            </w:r>
          </w:p>
        </w:tc>
        <w:tc>
          <w:tcPr>
            <w:tcW w:w="2410"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市民政局</w:t>
            </w:r>
          </w:p>
        </w:tc>
        <w:tc>
          <w:tcPr>
            <w:tcW w:w="2458"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proofErr w:type="gramStart"/>
            <w:r w:rsidRPr="00A97016">
              <w:rPr>
                <w:rFonts w:eastAsia="仿宋" w:hint="eastAsia"/>
                <w:szCs w:val="21"/>
              </w:rPr>
              <w:t>省政策</w:t>
            </w:r>
            <w:proofErr w:type="gramEnd"/>
            <w:r w:rsidRPr="00A97016">
              <w:rPr>
                <w:rFonts w:eastAsia="仿宋" w:hint="eastAsia"/>
                <w:szCs w:val="21"/>
              </w:rPr>
              <w:t>出台后</w:t>
            </w:r>
            <w:r w:rsidRPr="00A97016">
              <w:rPr>
                <w:rFonts w:eastAsia="仿宋" w:hint="eastAsia"/>
                <w:szCs w:val="21"/>
              </w:rPr>
              <w:t>3</w:t>
            </w:r>
            <w:r w:rsidRPr="00A97016">
              <w:rPr>
                <w:rFonts w:eastAsia="仿宋" w:hint="eastAsia"/>
                <w:szCs w:val="21"/>
              </w:rPr>
              <w:t>个月内</w:t>
            </w:r>
          </w:p>
        </w:tc>
      </w:tr>
      <w:tr w:rsidR="00AD6A59" w:rsidRPr="00A97016" w:rsidTr="00740426">
        <w:trPr>
          <w:trHeight w:val="55"/>
          <w:jc w:val="center"/>
        </w:trPr>
        <w:tc>
          <w:tcPr>
            <w:tcW w:w="567" w:type="dxa"/>
            <w:tcMar>
              <w:top w:w="0" w:type="dxa"/>
              <w:left w:w="28" w:type="dxa"/>
              <w:bottom w:w="0" w:type="dxa"/>
              <w:right w:w="28" w:type="dxa"/>
            </w:tcMar>
            <w:vAlign w:val="center"/>
          </w:tcPr>
          <w:p w:rsidR="00AD6A59" w:rsidRPr="00A97016" w:rsidRDefault="00AD6A59" w:rsidP="00740426">
            <w:pPr>
              <w:spacing w:line="360" w:lineRule="exact"/>
              <w:jc w:val="center"/>
              <w:rPr>
                <w:bCs/>
                <w:szCs w:val="21"/>
              </w:rPr>
            </w:pPr>
            <w:r w:rsidRPr="00A97016">
              <w:rPr>
                <w:bCs/>
                <w:szCs w:val="21"/>
              </w:rPr>
              <w:t>6</w:t>
            </w:r>
          </w:p>
        </w:tc>
        <w:tc>
          <w:tcPr>
            <w:tcW w:w="4233" w:type="dxa"/>
            <w:tcMar>
              <w:top w:w="0" w:type="dxa"/>
              <w:left w:w="28" w:type="dxa"/>
              <w:bottom w:w="0" w:type="dxa"/>
              <w:right w:w="28" w:type="dxa"/>
            </w:tcMar>
            <w:vAlign w:val="center"/>
          </w:tcPr>
          <w:p w:rsidR="00AD6A59" w:rsidRPr="00A97016" w:rsidRDefault="00AD6A59" w:rsidP="00740426">
            <w:pPr>
              <w:spacing w:line="360" w:lineRule="exact"/>
              <w:rPr>
                <w:rFonts w:eastAsia="仿宋" w:hint="eastAsia"/>
                <w:szCs w:val="21"/>
              </w:rPr>
            </w:pPr>
            <w:r w:rsidRPr="00A97016">
              <w:rPr>
                <w:rFonts w:eastAsia="仿宋" w:hint="eastAsia"/>
                <w:szCs w:val="21"/>
              </w:rPr>
              <w:t>制订完善公立医院党建工作的实施方案</w:t>
            </w:r>
          </w:p>
        </w:tc>
        <w:tc>
          <w:tcPr>
            <w:tcW w:w="2410"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市卫生和计生局</w:t>
            </w:r>
          </w:p>
        </w:tc>
        <w:tc>
          <w:tcPr>
            <w:tcW w:w="2458"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proofErr w:type="gramStart"/>
            <w:r w:rsidRPr="00A97016">
              <w:rPr>
                <w:rFonts w:eastAsia="仿宋" w:hint="eastAsia"/>
                <w:szCs w:val="21"/>
              </w:rPr>
              <w:t>省政策</w:t>
            </w:r>
            <w:proofErr w:type="gramEnd"/>
            <w:r w:rsidRPr="00A97016">
              <w:rPr>
                <w:rFonts w:eastAsia="仿宋" w:hint="eastAsia"/>
                <w:szCs w:val="21"/>
              </w:rPr>
              <w:t>出台后</w:t>
            </w:r>
            <w:r w:rsidRPr="00A97016">
              <w:rPr>
                <w:rFonts w:eastAsia="仿宋" w:hint="eastAsia"/>
                <w:szCs w:val="21"/>
              </w:rPr>
              <w:t>3</w:t>
            </w:r>
            <w:r w:rsidRPr="00A97016">
              <w:rPr>
                <w:rFonts w:eastAsia="仿宋" w:hint="eastAsia"/>
                <w:szCs w:val="21"/>
              </w:rPr>
              <w:t>个月内</w:t>
            </w:r>
          </w:p>
        </w:tc>
      </w:tr>
      <w:tr w:rsidR="00AD6A59" w:rsidRPr="00A97016" w:rsidTr="00740426">
        <w:trPr>
          <w:trHeight w:val="55"/>
          <w:jc w:val="center"/>
        </w:trPr>
        <w:tc>
          <w:tcPr>
            <w:tcW w:w="567" w:type="dxa"/>
            <w:tcMar>
              <w:top w:w="0" w:type="dxa"/>
              <w:left w:w="28" w:type="dxa"/>
              <w:bottom w:w="0" w:type="dxa"/>
              <w:right w:w="28" w:type="dxa"/>
            </w:tcMar>
            <w:vAlign w:val="center"/>
          </w:tcPr>
          <w:p w:rsidR="00AD6A59" w:rsidRPr="00A97016" w:rsidRDefault="00AD6A59" w:rsidP="00740426">
            <w:pPr>
              <w:spacing w:line="360" w:lineRule="exact"/>
              <w:jc w:val="center"/>
              <w:rPr>
                <w:bCs/>
                <w:szCs w:val="21"/>
              </w:rPr>
            </w:pPr>
            <w:r w:rsidRPr="00A97016">
              <w:rPr>
                <w:bCs/>
                <w:szCs w:val="21"/>
              </w:rPr>
              <w:t>7</w:t>
            </w:r>
          </w:p>
        </w:tc>
        <w:tc>
          <w:tcPr>
            <w:tcW w:w="4233" w:type="dxa"/>
            <w:tcMar>
              <w:top w:w="0" w:type="dxa"/>
              <w:left w:w="28" w:type="dxa"/>
              <w:bottom w:w="0" w:type="dxa"/>
              <w:right w:w="28" w:type="dxa"/>
            </w:tcMar>
            <w:vAlign w:val="center"/>
          </w:tcPr>
          <w:p w:rsidR="00AD6A59" w:rsidRPr="00A97016" w:rsidRDefault="00AD6A59" w:rsidP="00740426">
            <w:pPr>
              <w:spacing w:line="360" w:lineRule="exact"/>
              <w:rPr>
                <w:rFonts w:eastAsia="仿宋" w:hint="eastAsia"/>
                <w:szCs w:val="21"/>
              </w:rPr>
            </w:pPr>
            <w:r w:rsidRPr="00A97016">
              <w:rPr>
                <w:rFonts w:eastAsia="仿宋" w:hint="eastAsia"/>
                <w:szCs w:val="21"/>
              </w:rPr>
              <w:t>制订惠州市公立医院薪酬制度改革实施方案</w:t>
            </w:r>
          </w:p>
        </w:tc>
        <w:tc>
          <w:tcPr>
            <w:tcW w:w="2410"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市人力资源和社会保障局</w:t>
            </w:r>
          </w:p>
        </w:tc>
        <w:tc>
          <w:tcPr>
            <w:tcW w:w="2458"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2017</w:t>
            </w:r>
            <w:r w:rsidRPr="00A97016">
              <w:rPr>
                <w:rFonts w:eastAsia="仿宋" w:hint="eastAsia"/>
                <w:szCs w:val="21"/>
              </w:rPr>
              <w:t>年</w:t>
            </w:r>
            <w:r w:rsidRPr="00A97016">
              <w:rPr>
                <w:rFonts w:eastAsia="仿宋" w:hint="eastAsia"/>
                <w:szCs w:val="21"/>
              </w:rPr>
              <w:t>7</w:t>
            </w:r>
            <w:r w:rsidRPr="00A97016">
              <w:rPr>
                <w:rFonts w:eastAsia="仿宋" w:hint="eastAsia"/>
                <w:szCs w:val="21"/>
              </w:rPr>
              <w:t>月底前</w:t>
            </w:r>
          </w:p>
        </w:tc>
      </w:tr>
      <w:tr w:rsidR="00AD6A59" w:rsidRPr="00A97016" w:rsidTr="00740426">
        <w:trPr>
          <w:trHeight w:val="55"/>
          <w:jc w:val="center"/>
        </w:trPr>
        <w:tc>
          <w:tcPr>
            <w:tcW w:w="567" w:type="dxa"/>
            <w:tcMar>
              <w:top w:w="0" w:type="dxa"/>
              <w:left w:w="28" w:type="dxa"/>
              <w:bottom w:w="0" w:type="dxa"/>
              <w:right w:w="28" w:type="dxa"/>
            </w:tcMar>
            <w:vAlign w:val="center"/>
          </w:tcPr>
          <w:p w:rsidR="00AD6A59" w:rsidRPr="00A97016" w:rsidRDefault="00AD6A59" w:rsidP="00740426">
            <w:pPr>
              <w:spacing w:line="360" w:lineRule="exact"/>
              <w:jc w:val="center"/>
              <w:rPr>
                <w:bCs/>
                <w:szCs w:val="21"/>
              </w:rPr>
            </w:pPr>
            <w:r w:rsidRPr="00A97016">
              <w:rPr>
                <w:bCs/>
                <w:szCs w:val="21"/>
              </w:rPr>
              <w:t>8</w:t>
            </w:r>
          </w:p>
        </w:tc>
        <w:tc>
          <w:tcPr>
            <w:tcW w:w="4233" w:type="dxa"/>
            <w:tcMar>
              <w:top w:w="0" w:type="dxa"/>
              <w:left w:w="28" w:type="dxa"/>
              <w:bottom w:w="0" w:type="dxa"/>
              <w:right w:w="28" w:type="dxa"/>
            </w:tcMar>
            <w:vAlign w:val="center"/>
          </w:tcPr>
          <w:p w:rsidR="00AD6A59" w:rsidRPr="00A97016" w:rsidRDefault="00AD6A59" w:rsidP="00740426">
            <w:pPr>
              <w:spacing w:line="360" w:lineRule="exact"/>
              <w:rPr>
                <w:rFonts w:eastAsia="仿宋" w:hint="eastAsia"/>
                <w:szCs w:val="21"/>
              </w:rPr>
            </w:pPr>
            <w:r w:rsidRPr="00A97016">
              <w:rPr>
                <w:rFonts w:eastAsia="仿宋" w:hint="eastAsia"/>
                <w:szCs w:val="21"/>
              </w:rPr>
              <w:t>制订推进全市医疗联合体建设实施方案</w:t>
            </w:r>
          </w:p>
        </w:tc>
        <w:tc>
          <w:tcPr>
            <w:tcW w:w="2410"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市卫生和计生局</w:t>
            </w:r>
          </w:p>
        </w:tc>
        <w:tc>
          <w:tcPr>
            <w:tcW w:w="2458"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2017</w:t>
            </w:r>
            <w:r w:rsidRPr="00A97016">
              <w:rPr>
                <w:rFonts w:eastAsia="仿宋" w:hint="eastAsia"/>
                <w:szCs w:val="21"/>
              </w:rPr>
              <w:t>年</w:t>
            </w:r>
            <w:r w:rsidRPr="00A97016">
              <w:rPr>
                <w:rFonts w:eastAsia="仿宋" w:hint="eastAsia"/>
                <w:szCs w:val="21"/>
              </w:rPr>
              <w:t>7</w:t>
            </w:r>
            <w:r w:rsidRPr="00A97016">
              <w:rPr>
                <w:rFonts w:eastAsia="仿宋" w:hint="eastAsia"/>
                <w:szCs w:val="21"/>
              </w:rPr>
              <w:t>月底前</w:t>
            </w:r>
          </w:p>
        </w:tc>
      </w:tr>
      <w:tr w:rsidR="00AD6A59" w:rsidRPr="00A97016" w:rsidTr="00740426">
        <w:trPr>
          <w:trHeight w:val="425"/>
          <w:jc w:val="center"/>
        </w:trPr>
        <w:tc>
          <w:tcPr>
            <w:tcW w:w="567" w:type="dxa"/>
            <w:tcMar>
              <w:top w:w="0" w:type="dxa"/>
              <w:left w:w="28" w:type="dxa"/>
              <w:bottom w:w="0" w:type="dxa"/>
              <w:right w:w="28" w:type="dxa"/>
            </w:tcMar>
            <w:vAlign w:val="center"/>
          </w:tcPr>
          <w:p w:rsidR="00AD6A59" w:rsidRPr="00A97016" w:rsidRDefault="00AD6A59" w:rsidP="00740426">
            <w:pPr>
              <w:spacing w:line="360" w:lineRule="exact"/>
              <w:jc w:val="center"/>
              <w:rPr>
                <w:bCs/>
                <w:szCs w:val="21"/>
              </w:rPr>
            </w:pPr>
            <w:r w:rsidRPr="00A97016">
              <w:rPr>
                <w:bCs/>
                <w:szCs w:val="21"/>
              </w:rPr>
              <w:t>9</w:t>
            </w:r>
          </w:p>
        </w:tc>
        <w:tc>
          <w:tcPr>
            <w:tcW w:w="4233" w:type="dxa"/>
            <w:tcMar>
              <w:top w:w="0" w:type="dxa"/>
              <w:left w:w="28" w:type="dxa"/>
              <w:bottom w:w="0" w:type="dxa"/>
              <w:right w:w="28" w:type="dxa"/>
            </w:tcMar>
            <w:vAlign w:val="center"/>
          </w:tcPr>
          <w:p w:rsidR="00AD6A59" w:rsidRPr="00A97016" w:rsidRDefault="00AD6A59" w:rsidP="00740426">
            <w:pPr>
              <w:spacing w:line="360" w:lineRule="exact"/>
              <w:rPr>
                <w:rFonts w:eastAsia="仿宋" w:hint="eastAsia"/>
                <w:szCs w:val="21"/>
              </w:rPr>
            </w:pPr>
            <w:r w:rsidRPr="00A97016">
              <w:rPr>
                <w:rFonts w:eastAsia="仿宋" w:hint="eastAsia"/>
                <w:szCs w:val="21"/>
              </w:rPr>
              <w:t>制订惠州市控制公立医院医疗费用不合理增长实施方案</w:t>
            </w:r>
          </w:p>
        </w:tc>
        <w:tc>
          <w:tcPr>
            <w:tcW w:w="2410"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市卫生和计生局</w:t>
            </w:r>
          </w:p>
        </w:tc>
        <w:tc>
          <w:tcPr>
            <w:tcW w:w="2458"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2017</w:t>
            </w:r>
            <w:r w:rsidRPr="00A97016">
              <w:rPr>
                <w:rFonts w:eastAsia="仿宋" w:hint="eastAsia"/>
                <w:szCs w:val="21"/>
              </w:rPr>
              <w:t>年</w:t>
            </w:r>
            <w:r w:rsidRPr="00A97016">
              <w:rPr>
                <w:rFonts w:eastAsia="仿宋" w:hint="eastAsia"/>
                <w:szCs w:val="21"/>
              </w:rPr>
              <w:t>9</w:t>
            </w:r>
            <w:r w:rsidRPr="00A97016">
              <w:rPr>
                <w:rFonts w:eastAsia="仿宋" w:hint="eastAsia"/>
                <w:szCs w:val="21"/>
              </w:rPr>
              <w:t>月底前</w:t>
            </w:r>
          </w:p>
        </w:tc>
      </w:tr>
      <w:tr w:rsidR="00AD6A59" w:rsidRPr="00A97016" w:rsidTr="00740426">
        <w:trPr>
          <w:trHeight w:val="55"/>
          <w:jc w:val="center"/>
        </w:trPr>
        <w:tc>
          <w:tcPr>
            <w:tcW w:w="567" w:type="dxa"/>
            <w:tcMar>
              <w:top w:w="0" w:type="dxa"/>
              <w:left w:w="28" w:type="dxa"/>
              <w:bottom w:w="0" w:type="dxa"/>
              <w:right w:w="28" w:type="dxa"/>
            </w:tcMar>
            <w:vAlign w:val="center"/>
          </w:tcPr>
          <w:p w:rsidR="00AD6A59" w:rsidRPr="00A97016" w:rsidRDefault="00AD6A59" w:rsidP="00740426">
            <w:pPr>
              <w:spacing w:line="360" w:lineRule="exact"/>
              <w:jc w:val="center"/>
              <w:rPr>
                <w:bCs/>
                <w:szCs w:val="21"/>
              </w:rPr>
            </w:pPr>
            <w:r w:rsidRPr="00A97016">
              <w:rPr>
                <w:bCs/>
                <w:szCs w:val="21"/>
              </w:rPr>
              <w:t>10</w:t>
            </w:r>
          </w:p>
        </w:tc>
        <w:tc>
          <w:tcPr>
            <w:tcW w:w="4233" w:type="dxa"/>
            <w:tcMar>
              <w:top w:w="0" w:type="dxa"/>
              <w:left w:w="28" w:type="dxa"/>
              <w:bottom w:w="0" w:type="dxa"/>
              <w:right w:w="28" w:type="dxa"/>
            </w:tcMar>
            <w:vAlign w:val="center"/>
          </w:tcPr>
          <w:p w:rsidR="00AD6A59" w:rsidRPr="00A97016" w:rsidRDefault="00AD6A59" w:rsidP="00740426">
            <w:pPr>
              <w:spacing w:line="360" w:lineRule="exact"/>
              <w:rPr>
                <w:rFonts w:eastAsia="仿宋" w:hint="eastAsia"/>
                <w:szCs w:val="21"/>
              </w:rPr>
            </w:pPr>
            <w:r w:rsidRPr="00A97016">
              <w:rPr>
                <w:rFonts w:eastAsia="仿宋" w:hint="eastAsia"/>
                <w:szCs w:val="21"/>
              </w:rPr>
              <w:t>制订惠州市三甲公立医院开展编制管理改革实行人员总量管理的试点方案</w:t>
            </w:r>
          </w:p>
        </w:tc>
        <w:tc>
          <w:tcPr>
            <w:tcW w:w="2410"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市编办</w:t>
            </w:r>
          </w:p>
        </w:tc>
        <w:tc>
          <w:tcPr>
            <w:tcW w:w="2458"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proofErr w:type="gramStart"/>
            <w:r w:rsidRPr="00A97016">
              <w:rPr>
                <w:rFonts w:eastAsia="仿宋" w:hint="eastAsia"/>
                <w:szCs w:val="21"/>
              </w:rPr>
              <w:t>省政策</w:t>
            </w:r>
            <w:proofErr w:type="gramEnd"/>
            <w:r w:rsidRPr="00A97016">
              <w:rPr>
                <w:rFonts w:eastAsia="仿宋" w:hint="eastAsia"/>
                <w:szCs w:val="21"/>
              </w:rPr>
              <w:t>出台后</w:t>
            </w:r>
            <w:r w:rsidRPr="00A97016">
              <w:rPr>
                <w:rFonts w:eastAsia="仿宋" w:hint="eastAsia"/>
                <w:szCs w:val="21"/>
              </w:rPr>
              <w:t>3</w:t>
            </w:r>
            <w:r w:rsidRPr="00A97016">
              <w:rPr>
                <w:rFonts w:eastAsia="仿宋" w:hint="eastAsia"/>
                <w:szCs w:val="21"/>
              </w:rPr>
              <w:t>个月内</w:t>
            </w:r>
          </w:p>
        </w:tc>
      </w:tr>
      <w:tr w:rsidR="00AD6A59" w:rsidRPr="00A97016" w:rsidTr="00740426">
        <w:trPr>
          <w:trHeight w:val="55"/>
          <w:jc w:val="center"/>
        </w:trPr>
        <w:tc>
          <w:tcPr>
            <w:tcW w:w="567" w:type="dxa"/>
            <w:tcMar>
              <w:top w:w="0" w:type="dxa"/>
              <w:left w:w="28" w:type="dxa"/>
              <w:bottom w:w="0" w:type="dxa"/>
              <w:right w:w="28" w:type="dxa"/>
            </w:tcMar>
            <w:vAlign w:val="center"/>
          </w:tcPr>
          <w:p w:rsidR="00AD6A59" w:rsidRPr="00A97016" w:rsidRDefault="00AD6A59" w:rsidP="00740426">
            <w:pPr>
              <w:spacing w:line="360" w:lineRule="exact"/>
              <w:jc w:val="center"/>
              <w:rPr>
                <w:bCs/>
                <w:szCs w:val="21"/>
              </w:rPr>
            </w:pPr>
            <w:r w:rsidRPr="00A97016">
              <w:rPr>
                <w:bCs/>
                <w:szCs w:val="21"/>
              </w:rPr>
              <w:t>11</w:t>
            </w:r>
          </w:p>
        </w:tc>
        <w:tc>
          <w:tcPr>
            <w:tcW w:w="4233" w:type="dxa"/>
            <w:tcMar>
              <w:top w:w="0" w:type="dxa"/>
              <w:left w:w="28" w:type="dxa"/>
              <w:bottom w:w="0" w:type="dxa"/>
              <w:right w:w="28" w:type="dxa"/>
            </w:tcMar>
            <w:vAlign w:val="center"/>
          </w:tcPr>
          <w:p w:rsidR="00AD6A59" w:rsidRPr="00A97016" w:rsidRDefault="00AD6A59" w:rsidP="00740426">
            <w:pPr>
              <w:spacing w:line="360" w:lineRule="exact"/>
              <w:rPr>
                <w:rFonts w:eastAsia="仿宋" w:hint="eastAsia"/>
                <w:szCs w:val="21"/>
              </w:rPr>
            </w:pPr>
            <w:r w:rsidRPr="00A97016">
              <w:rPr>
                <w:rFonts w:eastAsia="仿宋" w:hint="eastAsia"/>
                <w:szCs w:val="21"/>
              </w:rPr>
              <w:t>制订惠州市家庭医生签约服务实施方案</w:t>
            </w:r>
          </w:p>
        </w:tc>
        <w:tc>
          <w:tcPr>
            <w:tcW w:w="2410"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市卫生和计生局</w:t>
            </w:r>
          </w:p>
        </w:tc>
        <w:tc>
          <w:tcPr>
            <w:tcW w:w="2458" w:type="dxa"/>
            <w:tcMar>
              <w:top w:w="0" w:type="dxa"/>
              <w:left w:w="28" w:type="dxa"/>
              <w:bottom w:w="0" w:type="dxa"/>
              <w:right w:w="28" w:type="dxa"/>
            </w:tcMar>
            <w:vAlign w:val="center"/>
          </w:tcPr>
          <w:p w:rsidR="00AD6A59" w:rsidRPr="00A97016" w:rsidRDefault="00AD6A59" w:rsidP="00740426">
            <w:pPr>
              <w:spacing w:line="360" w:lineRule="exact"/>
              <w:jc w:val="left"/>
              <w:rPr>
                <w:rFonts w:eastAsia="仿宋" w:hint="eastAsia"/>
                <w:szCs w:val="21"/>
              </w:rPr>
            </w:pPr>
            <w:r w:rsidRPr="00A97016">
              <w:rPr>
                <w:rFonts w:eastAsia="仿宋" w:hint="eastAsia"/>
                <w:szCs w:val="21"/>
              </w:rPr>
              <w:t>2017</w:t>
            </w:r>
            <w:r w:rsidRPr="00A97016">
              <w:rPr>
                <w:rFonts w:eastAsia="仿宋" w:hint="eastAsia"/>
                <w:szCs w:val="21"/>
              </w:rPr>
              <w:t>年</w:t>
            </w:r>
            <w:r w:rsidRPr="00A97016">
              <w:rPr>
                <w:rFonts w:eastAsia="仿宋" w:hint="eastAsia"/>
                <w:szCs w:val="21"/>
              </w:rPr>
              <w:t>7</w:t>
            </w:r>
            <w:r w:rsidRPr="00A97016">
              <w:rPr>
                <w:rFonts w:eastAsia="仿宋" w:hint="eastAsia"/>
                <w:szCs w:val="21"/>
              </w:rPr>
              <w:t>月底前</w:t>
            </w:r>
          </w:p>
        </w:tc>
      </w:tr>
    </w:tbl>
    <w:p w:rsidR="00AD6A59" w:rsidRDefault="00AD6A59" w:rsidP="00AD6A59">
      <w:pPr>
        <w:spacing w:line="560" w:lineRule="exact"/>
        <w:ind w:rightChars="525" w:right="1103"/>
        <w:rPr>
          <w:rFonts w:eastAsia="仿宋" w:hAnsi="仿宋" w:hint="eastAsia"/>
          <w:sz w:val="32"/>
          <w:szCs w:val="32"/>
        </w:rPr>
      </w:pPr>
    </w:p>
    <w:p w:rsidR="00AD6A59" w:rsidRDefault="00AD6A59" w:rsidP="00AD6A59">
      <w:pPr>
        <w:spacing w:line="560" w:lineRule="exact"/>
        <w:ind w:rightChars="525" w:right="1103"/>
        <w:rPr>
          <w:rFonts w:eastAsia="仿宋" w:hAnsi="仿宋" w:hint="eastAsia"/>
          <w:sz w:val="32"/>
          <w:szCs w:val="32"/>
        </w:rPr>
      </w:pPr>
    </w:p>
    <w:p w:rsidR="00DB30E4" w:rsidRDefault="00DB30E4">
      <w:bookmarkStart w:id="0" w:name="_GoBack"/>
      <w:bookmarkEnd w:id="0"/>
    </w:p>
    <w:sectPr w:rsidR="00DB30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A59"/>
    <w:rsid w:val="00AD6A59"/>
    <w:rsid w:val="00DB3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A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A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1155</Characters>
  <Application>Microsoft Office Word</Application>
  <DocSecurity>0</DocSecurity>
  <Lines>9</Lines>
  <Paragraphs>2</Paragraphs>
  <ScaleCrop>false</ScaleCrop>
  <Company>市府办</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罗敏</dc:creator>
  <cp:lastModifiedBy>罗敏</cp:lastModifiedBy>
  <cp:revision>1</cp:revision>
  <dcterms:created xsi:type="dcterms:W3CDTF">2017-11-16T02:24:00Z</dcterms:created>
  <dcterms:modified xsi:type="dcterms:W3CDTF">2017-11-16T02:25:00Z</dcterms:modified>
</cp:coreProperties>
</file>